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DB" w:rsidRPr="00CA3CDB" w:rsidRDefault="00CA3CDB" w:rsidP="00CA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Plán práce na školský rok 2012/2013</w:t>
      </w:r>
    </w:p>
    <w:p w:rsidR="00CA3CDB" w:rsidRPr="00CA3CDB" w:rsidRDefault="00CA3CDB" w:rsidP="00CA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CA3CDB" w:rsidRPr="00CA3CDB" w:rsidRDefault="00CA3CDB" w:rsidP="00CA3CD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CA3C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OBSAH</w:t>
      </w:r>
    </w:p>
    <w:p w:rsidR="00CA3CDB" w:rsidRPr="00CA3CDB" w:rsidRDefault="00CA3CDB" w:rsidP="00CA3CD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</w:p>
    <w:p w:rsidR="00CA3CDB" w:rsidRPr="00CA3CDB" w:rsidRDefault="00CA3CDB" w:rsidP="00CA3CDB">
      <w:pPr>
        <w:numPr>
          <w:ilvl w:val="0"/>
          <w:numId w:val="2"/>
        </w:numPr>
        <w:spacing w:after="0" w:line="240" w:lineRule="auto"/>
        <w:ind w:right="-288"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>Strategický cieľ školy</w:t>
      </w:r>
    </w:p>
    <w:p w:rsidR="00CA3CDB" w:rsidRPr="00CA3CDB" w:rsidRDefault="00CA3CDB" w:rsidP="00CA3CDB">
      <w:pPr>
        <w:numPr>
          <w:ilvl w:val="0"/>
          <w:numId w:val="2"/>
        </w:numPr>
        <w:spacing w:after="0" w:line="240" w:lineRule="auto"/>
        <w:ind w:right="-288"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>Analýza práce školy v uplynulom školskom roku</w:t>
      </w:r>
    </w:p>
    <w:p w:rsidR="00CA3CDB" w:rsidRPr="00CA3CDB" w:rsidRDefault="00CA3CDB" w:rsidP="00CA3CDB">
      <w:pPr>
        <w:numPr>
          <w:ilvl w:val="0"/>
          <w:numId w:val="2"/>
        </w:numPr>
        <w:spacing w:after="0" w:line="240" w:lineRule="auto"/>
        <w:ind w:right="-288"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>Organizácia školského roku 2012/2013</w:t>
      </w:r>
    </w:p>
    <w:p w:rsidR="00CA3CDB" w:rsidRPr="00CA3CDB" w:rsidRDefault="00CA3CDB" w:rsidP="00CA3CDB">
      <w:pPr>
        <w:numPr>
          <w:ilvl w:val="0"/>
          <w:numId w:val="2"/>
        </w:numPr>
        <w:spacing w:after="0" w:line="240" w:lineRule="auto"/>
        <w:ind w:right="-288"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 xml:space="preserve">Hlavné úlohy školy a ich realizácia </w:t>
      </w:r>
    </w:p>
    <w:p w:rsidR="00CA3CDB" w:rsidRPr="00CA3CDB" w:rsidRDefault="00CA3CDB" w:rsidP="00CA3CDB">
      <w:pPr>
        <w:numPr>
          <w:ilvl w:val="0"/>
          <w:numId w:val="2"/>
        </w:numPr>
        <w:spacing w:after="0" w:line="240" w:lineRule="auto"/>
        <w:ind w:right="-288"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>Plán vnútornej kontroly v školskom roku 2012/2013</w:t>
      </w:r>
    </w:p>
    <w:p w:rsidR="00CA3CDB" w:rsidRPr="00CA3CDB" w:rsidRDefault="00CA3CDB" w:rsidP="00CA3CDB">
      <w:pPr>
        <w:numPr>
          <w:ilvl w:val="0"/>
          <w:numId w:val="2"/>
        </w:numPr>
        <w:spacing w:after="0" w:line="240" w:lineRule="auto"/>
        <w:ind w:right="-288"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 xml:space="preserve">Špecifické úlohy školy </w:t>
      </w:r>
    </w:p>
    <w:p w:rsidR="00CA3CDB" w:rsidRPr="00CA3CDB" w:rsidRDefault="00CA3CDB" w:rsidP="00CA3CDB">
      <w:pPr>
        <w:numPr>
          <w:ilvl w:val="0"/>
          <w:numId w:val="2"/>
        </w:numPr>
        <w:spacing w:after="0" w:line="240" w:lineRule="auto"/>
        <w:ind w:right="-288"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>Prílohy k plánu práce školy</w:t>
      </w:r>
    </w:p>
    <w:p w:rsidR="00CA3CDB" w:rsidRPr="00CA3CDB" w:rsidRDefault="00CA3CDB" w:rsidP="00CA3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A3CDB" w:rsidRPr="00CA3CDB" w:rsidRDefault="00CA3CDB" w:rsidP="00CA3CD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Správa </w:t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výchovno-vzdelávacej činnosti za školský rok 2011/2012.</w:t>
      </w:r>
    </w:p>
    <w:p w:rsidR="00CA3CDB" w:rsidRPr="00CA3CDB" w:rsidRDefault="00CA3CDB" w:rsidP="00CA3CD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zasadnutí pracovných porád a pedagogických rád v školskom roku 2012/2013.</w:t>
      </w:r>
    </w:p>
    <w:p w:rsidR="00CA3CDB" w:rsidRPr="00CA3CDB" w:rsidRDefault="00CA3CDB" w:rsidP="00CA3CD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práce metodického združenia v školskom roku 2012/2013.</w:t>
      </w:r>
    </w:p>
    <w:p w:rsidR="00CA3CDB" w:rsidRPr="00CA3CDB" w:rsidRDefault="00CA3CDB" w:rsidP="00CA3CD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vnútornej kontroly školy.</w:t>
      </w:r>
    </w:p>
    <w:p w:rsidR="00CA3CDB" w:rsidRPr="00CA3CDB" w:rsidRDefault="00CA3CDB" w:rsidP="00CA3CD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kontinuálneho vzdelávania PZ.</w:t>
      </w:r>
    </w:p>
    <w:p w:rsidR="00CA3CDB" w:rsidRPr="00CA3CDB" w:rsidRDefault="00CA3CDB" w:rsidP="00CA3CD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Tematický plán ŠKD na školský rok 2012/2013.</w:t>
      </w:r>
    </w:p>
    <w:p w:rsidR="00CA3CDB" w:rsidRPr="00CA3CDB" w:rsidRDefault="00CA3CDB" w:rsidP="00CA3CD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práce záujmových útvarov.</w:t>
      </w:r>
    </w:p>
    <w:p w:rsidR="00CA3CDB" w:rsidRPr="00CA3CDB" w:rsidRDefault="00CA3CDB" w:rsidP="00CA3CD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Usporiadanie denných činností v MŠ</w:t>
      </w:r>
    </w:p>
    <w:p w:rsidR="00CA3CDB" w:rsidRPr="00CA3CDB" w:rsidRDefault="00CA3CDB" w:rsidP="00CA3CD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Úväzky PZ v školskom roku 2012/2013.</w:t>
      </w:r>
    </w:p>
    <w:p w:rsidR="00CA3CDB" w:rsidRPr="00CA3CDB" w:rsidRDefault="00CA3CDB" w:rsidP="00CA3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A3CDB" w:rsidRPr="00CA3CDB" w:rsidRDefault="00CA3CDB" w:rsidP="00CA3CDB">
      <w:pPr>
        <w:numPr>
          <w:ilvl w:val="0"/>
          <w:numId w:val="4"/>
        </w:numPr>
        <w:spacing w:after="0" w:line="240" w:lineRule="auto"/>
        <w:ind w:right="-288" w:hanging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CA3CDB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Strategický cieľ školy</w:t>
      </w:r>
    </w:p>
    <w:p w:rsidR="00CA3CDB" w:rsidRPr="00CA3CDB" w:rsidRDefault="00CA3CDB" w:rsidP="00CA3CD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Súkromná základná škola s materskou školou pre žiakov a deti s autizmom zabezpečuje na základe schválených vzdelávacích programov pre žiakov a deti s autizmom alebo ďalšími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pervazívnymi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vývinovými poruchami ISCED 0 –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vzdelávanie, pre žiakov s autizmom a ďalšími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pervazívnymi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vývinovými poruchami s mentálnym postihnutím ISCED 1 – primárne vzdelávanie, pre žiakov s autizmom a ďalšími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pervazívnymi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vývinovými poruchami bez mentálneho postihu ISCED 1, ISCED 2 – primárne a nižšie sekundárne vzdelávanie a vzdelávanie na základe učebných osnov pre žiakov s autizmom a mentálnym postihnutím. 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Výchovu a vzdelávanie v čase mimo vyučovania zabezpečuje pre žiakov, ktorí plnia povinnú školskú dochádzku, Súkromný školský klub detí pri SZŠ s MŠ pre žiakov a deti s autizmom.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Škola poskytuje výchovu v školskom klube detí, stravovanie zabezpečuje v školskej jedálni. 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Cieľom školy je prostredníctvom kvalifikovaných a v oblasti autizmu skúsených pedagógov vzdelávať deti s autizmom podľa ich individuálnych špecifík. Ciele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vzdelávacieho procesu voliť na základe hodnotenia vývinovej úrovne detí, na základe ich špecifických možností a schopností, za úzkej spolupráce s rodinou, s prepojením na iné prirodzené prostredie dieťaťa, v spolupráci s centrami špeciálnopedagogického poradenstva.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Vzdelávať v súlade s učebnými osnovami pre deti s autizmom, platných v SR s cieľom dosiahnuť u žiakov s autizmom čo najvyššiu mieru vzdelanosti, zručnosti, samostatnosti a schopnosti aplikovať v škole osvojené vedomosti v reálnom živote.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výchovno-vzdelávacom procese budeme dôsledne vychádzať z potrieb žiakov a motivovať ich do učenia modernými vyučovacími formami a metódami. Viac budeme preferovať samostatnú prácu žiakov a ich cieľavedomé zvládnutie učiva. V oblasti rozumovej výchovy je naším cieľom rozvíjať u žiakov tvorivé myslenie, samostatnosť, aktivitu 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 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sebahodnotenie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. Podporovať výučbu pomocou didaktickej techniky, krátkodobých i dlhodobých samostatných prác, praktickou výučbou. Vo vyučovaní využívať IKT. Budeme tiež podporovať využívanie pedagogických stratégií zameraných hlavne na riešenie problémových úloh, tvorbu projektov a ich prezentáciu.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Metódy a formy práce, ich logické usporiadanie a kombinovanie si volí učiteľ podľa predmetu, zamerania a konkrétnej aktuálnej úrovne žiaka, so zameraním na motiváciu a usmernenie žiakov na vyučovaní a učení.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Prioritou vzdelávacieho procesu je teda orientácia na žiaka, prechod od tradičného odovzdávania vedomostí na osvojovanie si metód vyhľadávania, spracovávania a aplikácie získaných informácií</w:t>
      </w:r>
      <w:r w:rsidRPr="00CA3C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a vedomostí v praxi.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Naším cieľom je v priamom prepojení na vzdelávanie v škole individuálne rozvíjať deti s autizmom aj v čase po skončení vyučovania, v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mimovyučovacom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čase sprostredkovať rozvíjanie sociálnych zručností, oddych a sebarealizáciu formou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ergoterapie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koncepcie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Snoezelen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oddych a uvoľnenie formou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canisterapie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hypoterapie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pohyb a prevenciu sekundárnych problémov v správaní telesným cvičením. 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Symbol" w:cs="Times New Roman"/>
          <w:sz w:val="24"/>
          <w:szCs w:val="24"/>
          <w:lang w:eastAsia="sk-SK"/>
        </w:rPr>
        <w:tab/>
        <w:t xml:space="preserve">Chceme 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vytvárať priestor na výmenu skúseností z oblasti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voľnočasových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schopností detí s rodinou a inými zariadeniami, ktoré rozvíjajú dieťa v čase mimo školy a školského klubu.</w:t>
      </w:r>
    </w:p>
    <w:p w:rsidR="00CA3CDB" w:rsidRPr="00CA3CDB" w:rsidRDefault="00CA3CDB" w:rsidP="00CA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numPr>
          <w:ilvl w:val="0"/>
          <w:numId w:val="4"/>
        </w:numPr>
        <w:spacing w:after="0" w:line="240" w:lineRule="auto"/>
        <w:ind w:right="-288" w:hanging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CA3CDB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Analýza práce v uplynulom školskom roku</w:t>
      </w:r>
    </w:p>
    <w:p w:rsidR="00CA3CDB" w:rsidRPr="00CA3CDB" w:rsidRDefault="00CA3CDB" w:rsidP="00CA3CD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8"/>
          <w:lang w:eastAsia="sk-SK"/>
        </w:rPr>
        <w:t>(</w:t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viď príloha Správa o výchovno-vzdelávacej činnosti za školský rok 2011/2012)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A3CDB" w:rsidRPr="00CA3CDB" w:rsidRDefault="00CA3CDB" w:rsidP="00CA3CDB">
      <w:pPr>
        <w:numPr>
          <w:ilvl w:val="0"/>
          <w:numId w:val="4"/>
        </w:numPr>
        <w:spacing w:after="0" w:line="240" w:lineRule="auto"/>
        <w:ind w:right="-288" w:hanging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CA3CDB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Organizácia školského roku 2012/2013</w:t>
      </w:r>
    </w:p>
    <w:p w:rsidR="00CA3CDB" w:rsidRPr="00CA3CDB" w:rsidRDefault="00CA3CDB" w:rsidP="00CA3CD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Všeobecné informácie a pokyny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 vyhláškou MŠ SR č. 122/1992 Zb. o organizácii školského roka v základných a stredných školách a v zmysle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Pedagogicko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organizačných pokynov pre školy a školské zariadenia a orgány verejnej správy v školstve na školský rok 2012/2013 sa určuje obdobie vyučovania a školských prázdnin nasledovne: </w:t>
      </w:r>
    </w:p>
    <w:p w:rsidR="00CA3CDB" w:rsidRPr="00CA3CDB" w:rsidRDefault="00CA3CDB" w:rsidP="00CA3CDB">
      <w:pPr>
        <w:spacing w:before="120"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9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243"/>
        <w:gridCol w:w="1964"/>
        <w:gridCol w:w="1964"/>
        <w:gridCol w:w="1964"/>
      </w:tblGrid>
      <w:tr w:rsidR="00CA3CDB" w:rsidRPr="00CA3CDB" w:rsidTr="005743FF">
        <w:trPr>
          <w:trHeight w:val="784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Prázdniny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Posledný deň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vyučovania pred začiatkom prázdnin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Termín prázdnin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Začiatok vyučovania po prázdninách</w:t>
            </w:r>
          </w:p>
        </w:tc>
      </w:tr>
      <w:tr w:rsidR="00CA3CDB" w:rsidRPr="00CA3CDB" w:rsidTr="005743FF">
        <w:trPr>
          <w:trHeight w:hRule="exact" w:val="502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jesenné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30. október 2012 </w:t>
            </w: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(utorok)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31. október –</w:t>
            </w:r>
          </w:p>
          <w:p w:rsidR="00CA3CDB" w:rsidRPr="00CA3CDB" w:rsidRDefault="00CA3CDB" w:rsidP="00CA3CDB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november 2012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5. november 2012 </w:t>
            </w: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(pondelok)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3CDB" w:rsidRPr="00CA3CDB" w:rsidTr="005743FF">
        <w:trPr>
          <w:trHeight w:hRule="exact" w:val="502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vianočné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21. december 2012 </w:t>
            </w: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(piatok)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 december 2012 – 7. január 2013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 január 2013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(utorok)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3CDB" w:rsidRPr="00CA3CDB" w:rsidTr="005743FF">
        <w:trPr>
          <w:trHeight w:hRule="exact" w:val="502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polročné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31. január 2013 </w:t>
            </w: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(štvrtok)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1. február 2013 </w:t>
            </w: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(piatok)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4. február 2013 </w:t>
            </w: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(pondelok )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3CDB" w:rsidRPr="00CA3CDB" w:rsidTr="005743FF">
        <w:trPr>
          <w:trHeight w:hRule="exact" w:val="6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jarné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Košický kraj,</w:t>
            </w:r>
          </w:p>
          <w:p w:rsidR="00CA3CDB" w:rsidRPr="00CA3CDB" w:rsidRDefault="00CA3CDB" w:rsidP="00CA3CDB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Prešovský kraj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15. február 2013 </w:t>
            </w: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(piatok)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18. február –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22. február 2013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25. február 2013 </w:t>
            </w: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(pondelok)</w:t>
            </w:r>
          </w:p>
        </w:tc>
      </w:tr>
      <w:tr w:rsidR="00CA3CDB" w:rsidRPr="00CA3CDB" w:rsidTr="005743FF">
        <w:trPr>
          <w:trHeight w:hRule="exact" w:val="502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veľkonočné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27. marec 2013 </w:t>
            </w: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(streda)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28. marec –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apríl 2013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 apríl 2013 </w:t>
            </w: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(streda)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3CDB" w:rsidRPr="00CA3CDB" w:rsidTr="005743FF">
        <w:trPr>
          <w:trHeight w:hRule="exact" w:val="502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letné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28. jún 2013 </w:t>
            </w: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(piatok)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júl –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30. august 2013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2. september 2013 </w:t>
            </w:r>
            <w:r w:rsidRPr="00CA3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(pondelok)</w:t>
            </w: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A3CDB" w:rsidRPr="00CA3CDB" w:rsidRDefault="00CA3CDB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Školský rok 2012/2013 sa začína 1. septembra 2012. Školské vyučovanie sa začína 3. septembra 2012 (pondelok). Vyučovanie podľa rozvrhu hodín sa začne 4. septembra 2012 (utorok). Školské vyučovanie v prvom polroku školského roka sa končí 31. januára 2013 (štvrtok).</w:t>
      </w:r>
      <w:r w:rsidRPr="00CA3C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Klasifikačná porada</w:t>
      </w:r>
      <w:r w:rsidRPr="00CA3C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prvý polrok sa uskutoční najskôr 24. januára 2013 (štvrtok). Školské vyučovanie v druhom polroku sa začne 4. februára 2013 (pondelok) a končí sa 28. júna 2013 (piatok). Klasifikačná porada za druhý polrok sa uskutoční najskôr 21. júna 2013 (piatok). 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MŠ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postupuje podľa Školského vzdelávacieho programu</w:t>
      </w:r>
      <w:r w:rsidRPr="00CA3CD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deti a žiakov s autizmom alebo ďalšími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pervazívnymi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vývinovými poruchami ISCED 0.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ZŠ postupuje podľa Školského vzdelávacieho programu pre deti a žiakov s autizmom alebo ďalšími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pervazívnymi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vývinovými poruchami bez mentálneho postihnutia ISCED 1, ISCED 2 a podľa Školského vzdelávacieho programu pre deti a žiakov s autizmom alebo ďalšími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pervazívnymi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vývinovými poruchami s mentálnym postihnutím ISCED 1, okrem žiakov deviateho ročníka, ktorí postupujú podľa učebných osnov pre žiakov s autizmom s MP a podľa Učebných osnov a plánov pre 9. ročník nereformných ročníkov.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Organizácia vyučovania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Jednosmenné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vyučovanie sa začína o 8,00 hod. a končí sa podľa počtu vyučovacích hodín v jednotlivých ročníkoch.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 je organizované podľa rozvrhu hodín, ktorý je schválený riaditeľom školy na daný školský rok. Rozvrh hodín je v každej triede. Vyučovacia jednotka trvá 45 minút. Prestávky medzi prvou až štvrtou vyučovacou hodinou sú 10 minútové. Veľká prestávka trvá 20 minút. Prestávky medzi štvrtou až šiestou vyučovacou hodinou sú 5 minútové.  Vyučovanie je formou blokovej výučby, pričom je zachovaná časová dotácia jednotlivých predmetov, prestávky sú zaraďované pre žiakov individuálne, podľa ich individuálnych možností, schopností a aktuálnych dispozícií.</w:t>
      </w:r>
    </w:p>
    <w:p w:rsidR="00CA3CDB" w:rsidRPr="00CA3CDB" w:rsidRDefault="00CA3CDB" w:rsidP="00CA3CDB">
      <w:pPr>
        <w:tabs>
          <w:tab w:val="left" w:pos="1650"/>
        </w:tabs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A3C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Časové rozdelenie dňa: </w:t>
      </w:r>
    </w:p>
    <w:p w:rsidR="00CA3CDB" w:rsidRPr="00CA3CDB" w:rsidRDefault="00CA3CDB" w:rsidP="00CA3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Vyučovanie</w:t>
      </w:r>
    </w:p>
    <w:p w:rsidR="00CA3CDB" w:rsidRPr="00CA3CDB" w:rsidRDefault="00CA3CDB" w:rsidP="00CA3CDB">
      <w:pPr>
        <w:tabs>
          <w:tab w:val="left" w:pos="770"/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08.00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08.45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 vyučovacia hodina</w:t>
      </w:r>
    </w:p>
    <w:p w:rsidR="00CA3CDB" w:rsidRPr="00CA3CDB" w:rsidRDefault="00CA3CDB" w:rsidP="00CA3CDB">
      <w:pPr>
        <w:tabs>
          <w:tab w:val="left" w:pos="770"/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08.55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09.40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2. vyučovacia hodina</w:t>
      </w:r>
    </w:p>
    <w:p w:rsidR="00CA3CDB" w:rsidRPr="00CA3CDB" w:rsidRDefault="00CA3CDB" w:rsidP="00CA3CDB">
      <w:pPr>
        <w:tabs>
          <w:tab w:val="left" w:pos="770"/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10.00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10.45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3. vyučovacia hodina</w:t>
      </w:r>
    </w:p>
    <w:p w:rsidR="00CA3CDB" w:rsidRPr="00CA3CDB" w:rsidRDefault="00CA3CDB" w:rsidP="00CA3CDB">
      <w:pPr>
        <w:tabs>
          <w:tab w:val="left" w:pos="770"/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10.55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11.40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4. vyučovacia hodina</w:t>
      </w:r>
    </w:p>
    <w:p w:rsidR="00CA3CDB" w:rsidRPr="00CA3CDB" w:rsidRDefault="00CA3CDB" w:rsidP="00CA3CDB">
      <w:pPr>
        <w:tabs>
          <w:tab w:val="left" w:pos="770"/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11.45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12.30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5. vyučovacia hodina</w:t>
      </w:r>
    </w:p>
    <w:p w:rsidR="00CA3CDB" w:rsidRPr="00CA3CDB" w:rsidRDefault="00CA3CDB" w:rsidP="00CA3CDB">
      <w:pPr>
        <w:tabs>
          <w:tab w:val="left" w:pos="770"/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12.35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13.20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6. vyučovacia hodina</w:t>
      </w:r>
    </w:p>
    <w:p w:rsidR="00CA3CDB" w:rsidRPr="00CA3CDB" w:rsidRDefault="00CA3CDB" w:rsidP="00CA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ŠKD:</w:t>
      </w:r>
    </w:p>
    <w:p w:rsidR="00CA3CDB" w:rsidRPr="00CA3CDB" w:rsidRDefault="00CA3CDB" w:rsidP="00CA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Ranná činnosť: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07.00 – 07.45</w:t>
      </w:r>
    </w:p>
    <w:p w:rsidR="00CA3CDB" w:rsidRPr="00CA3CDB" w:rsidRDefault="00CA3CDB" w:rsidP="00CA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Poobedňajšia činnosť: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11.40 – 16.00</w:t>
      </w:r>
    </w:p>
    <w:p w:rsidR="00CA3CDB" w:rsidRPr="00CA3CDB" w:rsidRDefault="00CA3CDB" w:rsidP="00CA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MŠ: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08.00 – 16.00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(Denný poriadok je uvedený v Prílohe: Usporiadanie denných činností.)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</w:pPr>
      <w:r w:rsidRPr="00CA3C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>Činnosť v záujmových útvaroch v školskom roku 2012/ 2013</w:t>
      </w:r>
    </w:p>
    <w:p w:rsidR="0043370A" w:rsidRDefault="00CA3CDB" w:rsidP="00CA3CD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3370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Športový </w:t>
      </w:r>
    </w:p>
    <w:p w:rsidR="00CA3CDB" w:rsidRPr="0043370A" w:rsidRDefault="0043370A" w:rsidP="00CA3CD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 Jožkovej kuchyne</w:t>
      </w:r>
    </w:p>
    <w:p w:rsidR="0043370A" w:rsidRDefault="00CA3CDB" w:rsidP="00CA3CD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3370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lastRenderedPageBreak/>
        <w:t>Tkanie</w:t>
      </w:r>
    </w:p>
    <w:p w:rsidR="0043370A" w:rsidRDefault="00CA3CDB" w:rsidP="00CA3CD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3370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Počítačový I. </w:t>
      </w:r>
    </w:p>
    <w:p w:rsidR="00CA3CDB" w:rsidRPr="0043370A" w:rsidRDefault="00CA3CDB" w:rsidP="00CA3CD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3370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Počítačový II. </w:t>
      </w:r>
    </w:p>
    <w:p w:rsidR="0043370A" w:rsidRDefault="00CA3CDB" w:rsidP="00CA3CD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3370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Učíme sa ruštinu </w:t>
      </w:r>
    </w:p>
    <w:p w:rsidR="00CA3CDB" w:rsidRPr="0043370A" w:rsidRDefault="00CA3CDB" w:rsidP="00CA3CD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3370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Anglický jazyk </w:t>
      </w:r>
    </w:p>
    <w:p w:rsidR="00CA3CDB" w:rsidRPr="00CA3CDB" w:rsidRDefault="00CA3CDB" w:rsidP="00CA3CD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Tvorivé dielne 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Školské výlety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budú organizované v mesiacoch máj a jún, miesta a presné termíny budú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upresnené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jednotlivých tried. Obsahovú náplň školských výletov bude zameraná v súlade s hlavnými cieľmi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A3CDB" w:rsidRPr="00CA3CDB" w:rsidRDefault="00CA3CDB" w:rsidP="00CA3CDB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sk-SK"/>
        </w:rPr>
        <w:t>Školské exkurzie</w:t>
      </w:r>
      <w:r w:rsidRPr="00CA3CD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– 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obsahová náplň školských exkurzií bude zameraná v súlade s hlavnými cieľmi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A3CDB" w:rsidRPr="00CA3CDB" w:rsidRDefault="00CA3CDB" w:rsidP="00CA3CDB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Škola v prírode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máj 2013</w:t>
      </w:r>
    </w:p>
    <w:p w:rsidR="00CA3CDB" w:rsidRPr="00CA3CDB" w:rsidRDefault="00CA3CDB" w:rsidP="00CA3CDB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Projekty</w:t>
      </w:r>
    </w:p>
    <w:p w:rsidR="00CA3CDB" w:rsidRPr="00CA3CDB" w:rsidRDefault="00CA3CDB" w:rsidP="00CA3CDB">
      <w:pPr>
        <w:numPr>
          <w:ilvl w:val="0"/>
          <w:numId w:val="3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Recyklácia odpadu, KOSIT</w:t>
      </w:r>
    </w:p>
    <w:p w:rsidR="00CA3CDB" w:rsidRPr="00CA3CDB" w:rsidRDefault="00CA3CDB" w:rsidP="00CA3CDB">
      <w:pPr>
        <w:numPr>
          <w:ilvl w:val="0"/>
          <w:numId w:val="3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Recyklo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hry, ASEKOL</w:t>
      </w:r>
    </w:p>
    <w:p w:rsidR="00CA3CDB" w:rsidRPr="00CA3CDB" w:rsidRDefault="00CA3CDB" w:rsidP="00CA3CDB">
      <w:pPr>
        <w:numPr>
          <w:ilvl w:val="0"/>
          <w:numId w:val="3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Nadácie Orange – „Vidím, cítim, počujem“ v spolupráci s AC Rubikon</w:t>
      </w:r>
    </w:p>
    <w:p w:rsidR="00CA3CDB" w:rsidRPr="00CA3CDB" w:rsidRDefault="00CA3CDB" w:rsidP="00CA3CDB">
      <w:pPr>
        <w:numPr>
          <w:ilvl w:val="0"/>
          <w:numId w:val="3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s 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ÚPSVaR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, dobrovoľnícka činnosť, absolventská prax</w:t>
      </w:r>
    </w:p>
    <w:p w:rsidR="00CA3CDB" w:rsidRPr="00CA3CDB" w:rsidRDefault="00CA3CDB" w:rsidP="00CA3CDB">
      <w:pPr>
        <w:numPr>
          <w:ilvl w:val="0"/>
          <w:numId w:val="3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Nadácie Orange – Školy pre budúcnosť, „Chodím, jazdím, počúvam“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Termíny klasifikačných a hodnotiacich porád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cs-CZ"/>
        </w:rPr>
        <w:t>I. štvrťrok – 22. novembra 2012 (štvrtok) - hodnotiaca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cs-CZ"/>
        </w:rPr>
        <w:t>II. štvrťrok – 24. januára 2013 (štvrtok) - klasifikačná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cs-CZ"/>
        </w:rPr>
        <w:t>III. štvrťrok – 25. apríla 2013 (štvrtok) - hodnotiaca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cs-CZ"/>
        </w:rPr>
        <w:t>IV. štvrťrok - 21. júna 2013 (piatok) - klasifikačná</w:t>
      </w:r>
    </w:p>
    <w:p w:rsidR="00CA3CDB" w:rsidRPr="00CA3CDB" w:rsidRDefault="00CA3CDB" w:rsidP="00CA3CD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>Pracovné porady</w:t>
      </w:r>
      <w:r w:rsidRPr="00CA3CD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Viď. Príloha -</w:t>
      </w:r>
      <w:r w:rsidRPr="00CA3CD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Plán zasadnutí pracovných porád a pedagogických rád v školskom roku 2012/2013.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>Počet žiakov</w:t>
      </w: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na začiatku školského roka</w:t>
      </w: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33 žiakov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</w:t>
      </w:r>
    </w:p>
    <w:p w:rsidR="0043370A" w:rsidRDefault="00CA3CDB" w:rsidP="00CA3CD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CA3CDB" w:rsidRPr="00CA3CDB" w:rsidRDefault="00CA3CDB" w:rsidP="00CA3CD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Počet tried ZŠ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</w:t>
      </w:r>
    </w:p>
    <w:p w:rsidR="0043370A" w:rsidRDefault="00CA3CDB" w:rsidP="00CA3CD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Počet tried MŠ</w:t>
      </w:r>
      <w:r w:rsidRPr="00CA3C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3</w:t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43370A" w:rsidRPr="00CA3CDB" w:rsidRDefault="00CA3CDB" w:rsidP="0043370A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Oddelenia ŠKD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A3CDB" w:rsidRPr="00CA3CDB" w:rsidRDefault="00CA3CDB" w:rsidP="00CA3CDB">
      <w:pPr>
        <w:numPr>
          <w:ilvl w:val="0"/>
          <w:numId w:val="12"/>
        </w:numPr>
        <w:tabs>
          <w:tab w:val="num" w:pos="540"/>
        </w:tabs>
        <w:spacing w:after="0" w:line="240" w:lineRule="auto"/>
        <w:ind w:hanging="360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Hlavné úlohy školy a ich realizácia</w:t>
      </w:r>
    </w:p>
    <w:p w:rsidR="00CA3CDB" w:rsidRPr="00CA3CDB" w:rsidRDefault="00CA3CDB" w:rsidP="00CA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Strategický cieľ školy predpokladá kvalitnú školu, ktorá nielen veľa naučí, ale zároveň premyslene a systematicky rozvíja všetky poznávacie funkcie žiakov, pozitívne ovplyvňuje osobnosť žiaka, jeho hodnotový systém,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prosocionálne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správanie, tvorivosť a aktivitu v zmysle čo najlepšieho začlenenia sa do spoločnosti.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súvislosti so strategickým cieľom školy sa zameriame na tieto priority: 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numPr>
          <w:ilvl w:val="0"/>
          <w:numId w:val="2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Rozvíjať žiaka</w:t>
      </w:r>
      <w:r w:rsidRPr="00CA3C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, jeho myslenie, postoje, správanie, vzdelávacie výsledky</w:t>
      </w:r>
    </w:p>
    <w:p w:rsidR="00CA3CDB" w:rsidRPr="00CA3CDB" w:rsidRDefault="00CA3CDB" w:rsidP="00CA3CD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dôsledne dodržiavať Deklaráciu práv dieťaťa,</w:t>
      </w:r>
    </w:p>
    <w:p w:rsidR="00CA3CDB" w:rsidRPr="00CA3CDB" w:rsidRDefault="00CA3CDB" w:rsidP="00CA3CD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dôsledne dodržiavať Listinu základných práv a slobôd,</w:t>
      </w:r>
    </w:p>
    <w:p w:rsidR="00CA3CDB" w:rsidRPr="00CA3CDB" w:rsidRDefault="00CA3CDB" w:rsidP="00CA3CD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dôsledne dodržiavať Dohovor o právach osôb so zdravotným postihnutím,</w:t>
      </w:r>
    </w:p>
    <w:p w:rsidR="00CA3CDB" w:rsidRPr="00CA3CDB" w:rsidRDefault="00CA3CDB" w:rsidP="00CA3CD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a umožňovať rešpektovanie názorov detí a žiakov,</w:t>
      </w:r>
    </w:p>
    <w:p w:rsidR="00CA3CDB" w:rsidRPr="00CA3CDB" w:rsidRDefault="00CA3CDB" w:rsidP="00CA3CD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sprístupniť všetkým žiakom informácie v oblasti vzdelávania,</w:t>
      </w:r>
    </w:p>
    <w:p w:rsidR="00CA3CDB" w:rsidRPr="00CA3CDB" w:rsidRDefault="00CA3CDB" w:rsidP="00CA3CD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pristupovať individuálne v riešení problémov detí a žiakov so zreteľom na ich zdravotné osobitosti, rešpektovať ich osobnosť,</w:t>
      </w:r>
    </w:p>
    <w:p w:rsidR="00CA3CDB" w:rsidRPr="00CA3CDB" w:rsidRDefault="00CA3CDB" w:rsidP="00CA3CD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vzdelávací proces realizovať v súlade so ŠVP a 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A3CDB" w:rsidRPr="00CA3CDB" w:rsidRDefault="00CA3CDB" w:rsidP="00CA3CDB">
      <w:pPr>
        <w:tabs>
          <w:tab w:val="left" w:pos="360"/>
        </w:tabs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Termín: stály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Zodpovedný: všetci PZ a OZ</w:t>
      </w:r>
    </w:p>
    <w:p w:rsidR="00CA3CDB" w:rsidRPr="00CA3CDB" w:rsidRDefault="00CA3CDB" w:rsidP="00CA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  <w:t xml:space="preserve">Výchovno-vzdelávací proces 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zapojiť sa do nového informačného portálu rezortu </w:t>
      </w:r>
      <w:proofErr w:type="spellStart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MŠVVaŠ</w:t>
      </w:r>
      <w:proofErr w:type="spellEnd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 SR - RIŠ,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diagnostikovať vzdelávací proces,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využívať moderné vyučovacie formy a metódy, 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uplatňovať humanistický model učenia sa žiaka,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pokračovať v ďalšej etape reformného procesu v 4. a 8. ročníku ZŠ,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v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materskej škole rozvíjať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predčitateľskú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gramotnosť uplatňovaním špecifických metód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predčitateľskej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gramotnosti; rozvíjať a upevňovať aktívne poč</w:t>
      </w:r>
      <w:r w:rsidRPr="00CA3CDB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ú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vanie s porozumením (č</w:t>
      </w:r>
      <w:r w:rsidRPr="00CA3CDB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í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taním rozprávok, príbehov s detským hrdinom, veršov a pod.), pri overovaní porozumenia vypočutého využívať metódy tvorivej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dramatiky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podporovať vzdelávanie pedagogických zamestnancov v oblasti rozvíjania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predčitateľskej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čitateľskej gramotnosti detí a žiakov, formovať kladný vzťah detí a žiakov ku knihe a literatúre, organizovať súťaže v čitateľských zručnostiach a popoludňajšie čitateľské aktivity v školskom klube detí,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prevencie čitateľských ťažkostí spolupracovať s logopédmi v školských zariadeniach výchovného poradenstva a prevencie a podporovať rozvíjanie komunikatívnych schopností detí, najmä fonematického uvedomovania. Pre nehovoriace deti a žiakov využívať augmentatívnu a alternatívnu komunikáciu,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s cieľom zvyšovať úroveň vyučovania slovenského jazyka venovať zvýšenú pozornosť č</w:t>
      </w:r>
      <w:r w:rsidRPr="00CA3CDB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í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taniu s porozumením, klásť dôraz na rozvíjanie jazykového prejavu, schopnosti argumentovať a prácu s informáciami,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uplatňovať zákaz všetkých foriem diskriminácie a segregácie. Eliminovať nežiaduce javy, akými sú priestorové, organizačné, fyzické a symbolické vylúčenie alebo oddelenie rómskych žiakov v dôsledku ich etnickej príslušnosti,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hodinách cudzieho jazyka v rámci možností žiakov používať Európske jazykové portfólio ako nástroj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autoevalvácie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podpory učenia sa cudzieho jazyka.</w:t>
      </w:r>
    </w:p>
    <w:p w:rsidR="00CA3CDB" w:rsidRPr="00CA3CDB" w:rsidRDefault="00CA3CDB" w:rsidP="00CA3CD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vyučovaní cudzieho jazyka venovať pozornosť inovatívnym metódam a formám výučby,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vyučovaní cudzieho jazyka eliminovať memorovanie a sústrediť sa na vyučovanie založené na tréningu a rozvoji jazykových kompetencií,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osvetovú, vzdelávaciu a výchovnú činnosť detí a žiakov, s dôrazom na environmentálnu výchovu a vzdelávanie k trvalo udržateľnému rozvoju zameranú hlavne na zdravé potraviny, čistú vodu, bezpečnú a zdravú dopravu, udržateľnú spotrebu energie, zvýšenie povedomia v oblasti separácie odpadov, prevenciu pred znečisťovaním a poškodzovaním životného prostredia,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spolupracovať s environmentálnymi centrami a strediskami na podporu skvalitnenia environmentálnej výchovy a vytvárania vhodných podmienok k zdravému spôsobu života,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využívať knižnično-informačné služby a podujatia knižníc,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lastRenderedPageBreak/>
        <w:t>realizovať aktivity a programy na podporu zdravia a zdravého životného štýlu a posilniť výchovu detí a žiakov k zdravému životnému štýlu,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zvýšiť zapojenie detí a žiakov do pohybových aktivít, podporovať činnosť  športových krúžkov a pohybové aktivity v prírode. Efektívne využívať ihriská a pohybové centrum, sprístupniť ich na športovú činnosť aj mimo vyučovacieho procesu a vyučovacích dní,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v súvislosti so zvyšovaním telesnej zdatnosti a realizáciou zdravého životného štýlu detí a žiakov vytvoriť bezpečné prostredie na školských ihriskách v súčinnosti s miestnou samosprávou, prípadne mestskou políciou,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pri príležitosti Svetového dňa výživy (16. 10.) a Svetového dňa mlieka (3. 5.) vyhlásiť tematické týždne zamerané na podporu zvýšenia spotreby mlieka a mliečnych výrobkov a zvýšenia konzumácie ovocia a zeleniny,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realizovať aktivity, ktoré vyplývajú z Národného programu prevencie obezity, vymedziť priestory na propagáciu zdravého životného štýlu,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plniť úlohy, ktoré vyplývajú z Národného programu starostlivosti o deti a dorast v Slovenskej republike na roky 2008 – 2015, s dôrazom na zdravotnú fyzickú aktivitu detí a žiakov,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podľa možností realizovať aktivity k Európskemu týždňu bezpečnosti a ochrany zdravia pri práci (28. 4.), Svetovému dňu nefajčenia (31. 5.), Medzinárodnému dňu proti zneužívaniu drog a obchodovaniu s drogami (26. 6.), Svetovému dňu ústneho zdravia (12. 9.), Svetovému dňu bez násilia (2. 10.), Svetovému dňu duševného zdravia (10.10.), Európskemu týždňu boja proti drogám (46. týždeň) a Svetovému dňu prevencie AIDS (1. 12.),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 xml:space="preserve">sledovať informácie, metodiky a príklady dobrej praxe z oblasti podpory zdravého </w:t>
      </w:r>
      <w:r w:rsidRPr="00CA3CDB">
        <w:rPr>
          <w:rFonts w:ascii="Times New Roman" w:eastAsia="Times New Roman" w:hAnsi="Times New Roman" w:cs="Times New Roman" w:hint="eastAsia"/>
          <w:kern w:val="32"/>
          <w:sz w:val="24"/>
          <w:szCs w:val="24"/>
          <w:lang w:eastAsia="sk-SK"/>
        </w:rPr>
        <w:t>ž</w:t>
      </w: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 xml:space="preserve">ivotného štýlu a prevencie rizikového správania detí na </w:t>
      </w:r>
      <w:hyperlink r:id="rId6" w:history="1">
        <w:r w:rsidRPr="00CA3CDB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sk-SK"/>
          </w:rPr>
          <w:t>www.bezpre.sk</w:t>
        </w:r>
      </w:hyperlink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v súlade s Národným programom duševného zdravia na roky 2011 – 2013 realizovať aktivity o podpore duševného zdravia,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v materskej škole pravidelnou realizáciou pobytu vonku utvárať pozitívne postoje detí k svojmu zdraviu i zdraviu iných; realizovať aktivity smerujúce k prevencii obezity detí, neskracovať bezdôvodne dĺžku pobytu vonku,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 xml:space="preserve">do </w:t>
      </w:r>
      <w:proofErr w:type="spellStart"/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ŠkVP</w:t>
      </w:r>
      <w:proofErr w:type="spellEnd"/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 xml:space="preserve"> zapracovať témy súvisiace s multikultúrnou výchovou, výchovou v duchu humanizmu a so vzdelávaním v oblasti ľudských práv, práv dieťaťa, rodovej rovnosti, predchádzania všetkým formám diskriminácie, xenofóbie, antisemitizmu, intolerancie a rasizmu a v oblasti problematiky migrácie,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 xml:space="preserve">pedagogickým zamestnancom sa odporúča využívať projekt „Živé knižnice“, zameraný na problematiku odstraňovania predsudkov a intolerancie medzi ľuďmi. Informácie sú zverejnené na </w:t>
      </w:r>
      <w:proofErr w:type="spellStart"/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www.iuventa.sk</w:t>
      </w:r>
      <w:proofErr w:type="spellEnd"/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 xml:space="preserve"> v časti Projekty – ľudské práva,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pedagogickému zamestnancovi, ktorý vykonáva špecializovanú činnosť výchovného poradcu zostaviť týždenný rozvrh hodín tak, aby mal vytvorený dostatočný priestor na vykonávanie svojej činnosti,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podporovať zvyšovanie profesijných kompetencií výchovného poradcu,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ak je dieťa v dlhodobej starostlivosti odborného pracoviska nezaradeného do siete škôl a školských zariadení, ktoré vykonáva psychologickú a špeciálnopedagogickú diagnostiku, môžu sa pri jeho diagnostike využiť podklady z odborných vyšetrení vypracovaných týmto pracoviskom,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 xml:space="preserve">odporúča sa vykonanie </w:t>
      </w:r>
      <w:proofErr w:type="spellStart"/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rediagnostiky</w:t>
      </w:r>
      <w:proofErr w:type="spellEnd"/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 xml:space="preserve"> žiakov so zdravotným znevýhodnením vo všetkých formách ich vzdelávania po prvom roku povinnej školskej dochádzky </w:t>
      </w: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lastRenderedPageBreak/>
        <w:t xml:space="preserve">s cieľom prehodnotiť vhodnosť formy a obsahu ich vzdelávania. V ďalších ročníkoch vykonanie </w:t>
      </w:r>
      <w:proofErr w:type="spellStart"/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rediagnostiky</w:t>
      </w:r>
      <w:proofErr w:type="spellEnd"/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 xml:space="preserve"> uskutočniť, ak je na to dôvod indikovaný vyučujúcim pedagógom žiaka, </w:t>
      </w:r>
      <w:r w:rsidRPr="00CA3CDB">
        <w:rPr>
          <w:rFonts w:ascii="Times New Roman" w:eastAsia="Times New Roman" w:hAnsi="Times New Roman" w:cs="Times New Roman" w:hint="eastAsia"/>
          <w:kern w:val="32"/>
          <w:sz w:val="24"/>
          <w:szCs w:val="24"/>
          <w:lang w:eastAsia="sk-SK"/>
        </w:rPr>
        <w:t>š</w:t>
      </w: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kolským psychológom, poradenským zariadením, školským inšpektorom alebo zákonným zástupcom dieťaťa,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 xml:space="preserve">pri hodnotení a klasifikácii žiaka so zdravotným znevýhodnením dodržiavať ustanovenie zásady podľa prílohy č. 2 metodického pokynu č. 22/2011 na hodnotenie žiakov základnej školy, metodického pokynu č. 31/2011 a vychádzať z odporúčaní príslušného poradenského zariadenia pre konkrétneho žiaka a príslušného vzdelávacieho programu pre </w:t>
      </w:r>
      <w:r w:rsidRPr="00CA3CDB">
        <w:rPr>
          <w:rFonts w:ascii="Times New Roman" w:eastAsia="Times New Roman" w:hAnsi="Times New Roman" w:cs="Times New Roman" w:hint="eastAsia"/>
          <w:kern w:val="32"/>
          <w:sz w:val="24"/>
          <w:szCs w:val="24"/>
          <w:lang w:eastAsia="sk-SK"/>
        </w:rPr>
        <w:t>ž</w:t>
      </w: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iaka so zdravotným znevýhodnením.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podľa možností na účel skvalitnenia podmienok výchovy a vzdelávania detí v súlade s platnými všeobecne záväznými právnymi predpismi zabezpečiť v triedach asistenta učiteľa a školského psychológa,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vytvárať priaznivé prostredie na implementáciu inovačných pedagogických metód s využitím informačných a komunikačných technológií (ďalej len „IKT“) a venovať pozornosť rozvíjaniu kompetencií detí a žiakov v tejto oblasti,</w:t>
      </w:r>
    </w:p>
    <w:p w:rsidR="00CA3CDB" w:rsidRPr="00CA3CDB" w:rsidRDefault="00CA3CDB" w:rsidP="00CA3CDB">
      <w:pPr>
        <w:numPr>
          <w:ilvl w:val="0"/>
          <w:numId w:val="1"/>
        </w:num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podporovať rozvíjanie digitálnej gramotnosti detí aj zavedením internetu do materskej školy s dôrazom na prezentovanie sa prostredníctvom svojho webového sídla, komunikovanie s rodičovskou, odbornou verejnosťou a s rôznymi inštitúciami, na uplatnenie práva prístupu zamestnancov a detí k informáciám,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 xml:space="preserve">zvýšenú pozornosť venovať ochrane detí a žiakov pri používaní internetu a využívať stránky k bezpečnému používaniu internetu </w:t>
      </w:r>
      <w:proofErr w:type="spellStart"/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www.bezpecnenainternete</w:t>
      </w:r>
      <w:proofErr w:type="spellEnd"/>
      <w:r w:rsidRPr="00CA3CDB"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  <w:t>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aktívne zabezpečovať modernizáciu vybavenia školy IKT,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spolupracovať s miestnou komunitou, predovšetkým s rodičmi, pri integrovaní IKT do vzdelávania,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školiť deti materských škôl a žiakov základných škôl o nutnosti dodržiavania dentálnej hygieny dentálnymi hygieničkami,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realizovať konzultačno-poradenské služby pre rodičov detí a žiakov zamerané na zlepšenie ich štýlu výchovy a starostlivosti o deti a žiakov s autizmom, zabezpečiť kvalitnú kooperáciu školy a rodiny,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prípadoch oprávneného podozrenia z ohrozenia mravného vývinu detí a žiakov školského zariadenia bezodkladne riešiť vzniknutý problém v súčinnosti so zriaďovateľom, spolupracovať so školským psychológom, prípadne s odbornými zamestnancami príslušného centra pedagogicko-psychologického poradenstva a prevencie, podľa potreby aj s príslušným pediatrom, sociálnym kurátorom, či policajtom.</w:t>
      </w:r>
    </w:p>
    <w:p w:rsidR="00CA3CDB" w:rsidRPr="00CA3CDB" w:rsidRDefault="00CA3CDB" w:rsidP="00CA3CDB">
      <w:pPr>
        <w:tabs>
          <w:tab w:val="num" w:pos="720"/>
        </w:tabs>
        <w:spacing w:before="60" w:after="6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tabs>
          <w:tab w:val="num" w:pos="360"/>
          <w:tab w:val="left" w:pos="90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Termín: stály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Zodpovedný: všetci PZ a OZ</w:t>
      </w:r>
    </w:p>
    <w:p w:rsidR="00CA3CDB" w:rsidRPr="00CA3CDB" w:rsidRDefault="00CA3CDB" w:rsidP="00CA3CDB">
      <w:pPr>
        <w:tabs>
          <w:tab w:val="num" w:pos="360"/>
          <w:tab w:val="left" w:pos="90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tabs>
          <w:tab w:val="num" w:pos="360"/>
          <w:tab w:val="left" w:pos="90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  <w:t>Škola</w:t>
      </w:r>
    </w:p>
    <w:p w:rsidR="00CA3CDB" w:rsidRPr="00CA3CDB" w:rsidRDefault="00CA3CDB" w:rsidP="00CA3CDB">
      <w:pPr>
        <w:tabs>
          <w:tab w:val="num" w:pos="360"/>
          <w:tab w:val="left" w:pos="90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  <w:t>Materská škola</w:t>
      </w:r>
    </w:p>
    <w:p w:rsidR="00CA3CDB" w:rsidRPr="00CA3CDB" w:rsidRDefault="00CA3CDB" w:rsidP="00CA3CDB">
      <w:pPr>
        <w:numPr>
          <w:ilvl w:val="0"/>
          <w:numId w:val="38"/>
        </w:numPr>
        <w:tabs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osvedčenie o absolvovaní </w:t>
      </w:r>
      <w:proofErr w:type="spellStart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predprimárneho</w:t>
      </w:r>
      <w:proofErr w:type="spellEnd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 vzdelávania v materskej škole vydávať v posledný deň školského vyučovania v danom školskom roku s dátumom 30. jún príslušného kalendárneho roku. V prípade, ak tento dátum vychádza napr. na sobotu alebo nedeľu, vydáva sa s dátumom posledného pracovného dňa pred týmto dátumom. Vydaniu osvedčenia nepredchádza žiadne hodnotenie dieťaťa. Pri vydávaní osvedčenia sa individuálne posudzuje absencia detí na výchove a vzdelávaní počas posledného ročníka v materskej škole. Deťom, o ktorých materská </w:t>
      </w:r>
      <w:r w:rsidRPr="00CA3CDB">
        <w:rPr>
          <w:rFonts w:ascii="Times New Roman" w:eastAsia="Times New Roman" w:hAnsi="Times New Roman" w:cs="Times New Roman" w:hint="eastAsia"/>
          <w:bCs/>
          <w:kern w:val="24"/>
          <w:sz w:val="24"/>
          <w:szCs w:val="24"/>
          <w:lang w:eastAsia="sk-SK"/>
        </w:rPr>
        <w:t>š</w:t>
      </w: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kola vie, že budú </w:t>
      </w: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lastRenderedPageBreak/>
        <w:t xml:space="preserve">mať odložené plnenie povinnej školskej dochádzky a budú navštevovať materskú školu aj v nasledujúcom školskom roku, sa osvedčenie o absolvovaní </w:t>
      </w:r>
      <w:proofErr w:type="spellStart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predprimárneho</w:t>
      </w:r>
      <w:proofErr w:type="spellEnd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 vzdelávania nevydáva,</w:t>
      </w:r>
    </w:p>
    <w:p w:rsidR="00CA3CDB" w:rsidRPr="00CA3CDB" w:rsidRDefault="00CA3CDB" w:rsidP="00CA3CDB">
      <w:pPr>
        <w:numPr>
          <w:ilvl w:val="0"/>
          <w:numId w:val="38"/>
        </w:numPr>
        <w:tabs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rešpektovať rozdielne výchovno-vzdelávacie potreby detí a ich momentálne zdravotné osobné dispozície; diferencovať výchovno-vzdelávacie požiadavky vzhľadom na rozvojové možnosti a schopnosti detí vo všetkých organizačných formách denného poriadku,</w:t>
      </w:r>
    </w:p>
    <w:p w:rsidR="00CA3CDB" w:rsidRPr="00CA3CDB" w:rsidRDefault="00CA3CDB" w:rsidP="00CA3CDB">
      <w:pPr>
        <w:numPr>
          <w:ilvl w:val="0"/>
          <w:numId w:val="38"/>
        </w:numPr>
        <w:tabs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individuálnym prístupom k deťom ktoré majú rok pred začiatkom plnenia povinnej školskej dochádzky zvyšovať úroveň ich pripravenosti na primárne vzdelávanie v základnej škole,</w:t>
      </w:r>
    </w:p>
    <w:p w:rsidR="00CA3CDB" w:rsidRPr="00CA3CDB" w:rsidRDefault="00CA3CDB" w:rsidP="00CA3CDB">
      <w:pPr>
        <w:numPr>
          <w:ilvl w:val="0"/>
          <w:numId w:val="38"/>
        </w:numPr>
        <w:tabs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zabezpečiť logopedická starostlivosť detí,</w:t>
      </w:r>
    </w:p>
    <w:p w:rsidR="00CA3CDB" w:rsidRPr="00CA3CDB" w:rsidRDefault="00CA3CDB" w:rsidP="00CA3CDB">
      <w:pPr>
        <w:numPr>
          <w:ilvl w:val="0"/>
          <w:numId w:val="38"/>
        </w:numPr>
        <w:tabs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rozširovať individuálne rozvojové možnosti a schopnosti detí prostredníctvom vhodných a efektívnych stratégií, v prípade potreby s využitím kompenzačných pomôcok,</w:t>
      </w:r>
    </w:p>
    <w:p w:rsidR="00CA3CDB" w:rsidRPr="00CA3CDB" w:rsidRDefault="00CA3CDB" w:rsidP="00CA3CDB">
      <w:pPr>
        <w:numPr>
          <w:ilvl w:val="0"/>
          <w:numId w:val="38"/>
        </w:numPr>
        <w:tabs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pri uplatňovaní zážitkového učenia dôsledne premyslieť obsah aktivít a voliť formy a metódy primerané detskému chápaniu, rešpektujúce aktuálnosť a uplatniteľnosť v reálnych životných situáciách; rešpektovať osobitosti učenia sa detí s </w:t>
      </w:r>
      <w:proofErr w:type="spellStart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pervazívnou</w:t>
      </w:r>
      <w:proofErr w:type="spellEnd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 vývinovou poruchou predškolského veku,</w:t>
      </w:r>
    </w:p>
    <w:p w:rsidR="00CA3CDB" w:rsidRPr="00CA3CDB" w:rsidRDefault="00CA3CDB" w:rsidP="00CA3CDB">
      <w:pPr>
        <w:numPr>
          <w:ilvl w:val="0"/>
          <w:numId w:val="38"/>
        </w:numPr>
        <w:tabs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uplatňovať názornosť a  hru ako jednu z najdôležitejších metód a prostriedkov učenia sa detí. Zachovať hravý charakter rozvíjania elementárnych základov </w:t>
      </w:r>
      <w:proofErr w:type="spellStart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predčitateľskej</w:t>
      </w:r>
      <w:proofErr w:type="spellEnd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, matematickej a prírodovednej gramotnosti. Rešpektovať, že všetky organizačné formy denného poriadku sú po pedagogicko-psychologickej stránke rovnocenné,</w:t>
      </w:r>
    </w:p>
    <w:p w:rsidR="00CA3CDB" w:rsidRPr="00CA3CDB" w:rsidRDefault="00CA3CDB" w:rsidP="00CA3CDB">
      <w:pPr>
        <w:numPr>
          <w:ilvl w:val="0"/>
          <w:numId w:val="38"/>
        </w:numPr>
        <w:tabs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podporovať experimentovanie a bádanie detí, hodnotiace a </w:t>
      </w:r>
      <w:proofErr w:type="spellStart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sebahodnotiace</w:t>
      </w:r>
      <w:proofErr w:type="spellEnd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 zručnosti vo vzťahu k vlastnému pokroku. Stimulovať rozvoj tvorivého a kritického myslenia, pracovať spoločne, vzájomne sa rešpektovať. Stimulovať sociálny, emocionálny a morálny vývin detí ako jednej zo stratégií rozvoja osobnosti dieťaťa,</w:t>
      </w:r>
    </w:p>
    <w:p w:rsidR="00CA3CDB" w:rsidRPr="00CA3CDB" w:rsidRDefault="00CA3CDB" w:rsidP="00CA3CDB">
      <w:pPr>
        <w:numPr>
          <w:ilvl w:val="0"/>
          <w:numId w:val="38"/>
        </w:numPr>
        <w:tabs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skvalitniť poradenskú a osvetovú činnosť pedagógov materských škôl prostredníctvom </w:t>
      </w:r>
      <w:proofErr w:type="spellStart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prehlbenia</w:t>
      </w:r>
      <w:proofErr w:type="spellEnd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 spolupráce s miestnou samosprávou, rôznymi inštitúciami ako aj neziskovými organizáciami a prezentáciou pre verejnosť z hľadiska pozitívneho prínosu </w:t>
      </w:r>
      <w:proofErr w:type="spellStart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predprimárneho</w:t>
      </w:r>
      <w:proofErr w:type="spellEnd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 vzdelávania na osobnostný rozvoj dieťaťa.</w:t>
      </w:r>
    </w:p>
    <w:p w:rsidR="00CA3CDB" w:rsidRPr="00CA3CDB" w:rsidRDefault="00CA3CDB" w:rsidP="00CA3CDB">
      <w:pPr>
        <w:tabs>
          <w:tab w:val="num" w:pos="360"/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Termín: stály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Zodpovedný: všetci PZ materskej školy</w:t>
      </w:r>
    </w:p>
    <w:p w:rsidR="00CA3CDB" w:rsidRPr="00CA3CDB" w:rsidRDefault="00CA3CDB" w:rsidP="00CA3CDB">
      <w:pPr>
        <w:tabs>
          <w:tab w:val="num" w:pos="360"/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tabs>
          <w:tab w:val="num" w:pos="360"/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  <w:t>Základná škola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realizovať zápis detí do prvého ročníka základnej školy za prítomnosti psychológa, špeciálneho pedagóga a učiteľa materskej školy,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zintenzívniť spoluprácu s poradenskými zariadeniami najmä pri zaraďovaní detí do prípravného  a prvého ročníka,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 vydáva žiakovi v posledný vyučovací deň prvého polroka školského roka výpis slovného hodnotenia alebo klasifikácie prospechu a správania žiaka za prvý polrok, formu výpisu urč</w:t>
      </w:r>
      <w:r w:rsidRPr="00CA3CDB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í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škola,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zvyšovať bezpečnosti detí a žiakov v premávke na pozemných komunikáciách prostredníctvom zabezpečenia ich výcviku na detských dopravných ihriskách,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záujme zabezpečenia plynulého prechodu detí z materskej školy do základnej školy sa pedagogickí zamestnanci základnej školy oboznámia so vzdelávacími </w:t>
      </w:r>
      <w:r w:rsidRPr="00CA3CDB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š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tandardmi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ISCED 0 – </w:t>
      </w:r>
      <w:proofErr w:type="spellStart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Zákonný zástupca žiaka so zdravotným znevýhodnením má právo nesúhlasiť so vzdelávaním svojho dieťaťa v triede pre žiakov so zdravotným znevýhodnením alebo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lastRenderedPageBreak/>
        <w:t>v škole pre žiakov so zdravotným znevýhodnením,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pri výchove a vzdelávaní žiaka s </w:t>
      </w:r>
      <w:proofErr w:type="spellStart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pervazívnou</w:t>
      </w:r>
      <w:proofErr w:type="spellEnd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 vývinovou poruchou postupovať podľa IVP. Takéto vzdelávanie je potrebné zaznamenať do doložky vysvedčenia,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ak sa počas školskej dochádzky zistí zmena charakteru zdravotného znevýhodnenia žiaka alebo jeho zaradenie nezodpovedá charakteru jeho vzdelávacích potrieb, riaditeľ školy navrhne vzdelávanie žiaka v takej škole, ktorej zameranie zodpovedá výchovno-vzdelávacím potrebám žiaka, preradenie do bežnej školy sa nevylučuje,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počas blokového vyučovania zadávať žiakom úlohy podporujúce vzájomnú spoluprácu a pomoc, zaraďovať kooperatívne vyučovanie, relaxačné prestávky, rozvíjať </w:t>
      </w:r>
      <w:proofErr w:type="spellStart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sebahodnotenie</w:t>
      </w:r>
      <w:proofErr w:type="spellEnd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 </w:t>
      </w:r>
      <w:r w:rsidRPr="00CA3CDB">
        <w:rPr>
          <w:rFonts w:ascii="Times New Roman" w:eastAsia="Times New Roman" w:hAnsi="Times New Roman" w:cs="Times New Roman" w:hint="eastAsia"/>
          <w:bCs/>
          <w:kern w:val="24"/>
          <w:sz w:val="24"/>
          <w:szCs w:val="24"/>
          <w:lang w:eastAsia="sk-SK"/>
        </w:rPr>
        <w:t>ž</w:t>
      </w: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iakov, využívať slovné hodnotenie, používať kompenzačné pomôcky,</w:t>
      </w:r>
    </w:p>
    <w:p w:rsidR="00CA3CDB" w:rsidRPr="00CA3CDB" w:rsidRDefault="00CA3CDB" w:rsidP="00CA3CDB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žiakom, ktorí sú oslobodení od povinnosti dochádzať do školy a ich vzdelávanie je na základe písomného vyjadrenia lekára a poradenského zariadenia kontraindikáciou k zdravotnému stavu, sa vzdelávanie neposkytuje, pokiaľ na to nepominú dôvody,</w:t>
      </w:r>
    </w:p>
    <w:p w:rsidR="00CA3CDB" w:rsidRPr="00CA3CDB" w:rsidRDefault="00CA3CDB" w:rsidP="00CA3CDB">
      <w:pPr>
        <w:autoSpaceDE w:val="0"/>
        <w:autoSpaceDN w:val="0"/>
        <w:adjustRightInd w:val="0"/>
        <w:spacing w:before="60" w:after="60" w:line="240" w:lineRule="auto"/>
        <w:ind w:left="720" w:hanging="12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Termín: stály</w:t>
      </w: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ab/>
        <w:t>Zodpovedný: všetci PZ základnej školy</w:t>
      </w:r>
    </w:p>
    <w:p w:rsidR="00CA3CDB" w:rsidRPr="00CA3CDB" w:rsidRDefault="00CA3CDB" w:rsidP="00CA3CDB">
      <w:pPr>
        <w:autoSpaceDE w:val="0"/>
        <w:autoSpaceDN w:val="0"/>
        <w:adjustRightInd w:val="0"/>
        <w:spacing w:before="60" w:after="60" w:line="240" w:lineRule="auto"/>
        <w:ind w:left="720" w:hanging="12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sk-SK"/>
        </w:rPr>
      </w:pPr>
      <w:proofErr w:type="spellStart"/>
      <w:r w:rsidRPr="00CA3CDB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  <w:t>Mimovyučovacie</w:t>
      </w:r>
      <w:proofErr w:type="spellEnd"/>
      <w:r w:rsidRPr="00CA3CDB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  <w:t xml:space="preserve"> aktivity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voľno časové aktivity detí v záujmových útvaroch organizovaných školskými zariadeniami, ktoré majú v náplni svojej práce zabezpečovanie nenáročnej záujmovej a oddychovej činnosti podľa výchovného programu školského zariadenia,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rozvíjať športové aktivity detí a žiakov, </w:t>
      </w: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podporovať činnosť športových krúžkov vo voľnom čase, sprístupniť školské ihrisko v </w:t>
      </w:r>
      <w:proofErr w:type="spellStart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mimovyučovacom</w:t>
      </w:r>
      <w:proofErr w:type="spellEnd"/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 čase, zapájať sa do súťaží, organizovať olympiády a pod.,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pripravovať a zúčastňovať sa programov s umeleckým zameraním,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 xml:space="preserve">pripravovať žiakov na </w:t>
      </w: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vedomostné súťaže, olympiády, súťaže v umeleckej a športovej oblasti,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rozvíjať činnosť krúžkov,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organizovať Školu v prírode.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120" w:lineRule="auto"/>
        <w:ind w:left="3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Termín: stály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Zodpovedný: všetci PZ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Budovať kvalitný tím</w:t>
      </w:r>
      <w:r w:rsidRPr="00CA3C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, kooperujúci v optimálnom pracovnom prostredí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sk-SK"/>
        </w:rPr>
        <w:t>Klíma</w:t>
      </w:r>
      <w:r w:rsidRPr="00CA3CDB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sk-SK"/>
        </w:rPr>
        <w:tab/>
      </w:r>
    </w:p>
    <w:p w:rsidR="00CA3CDB" w:rsidRPr="00CA3CDB" w:rsidRDefault="00CA3CDB" w:rsidP="00CA3CD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vytvárať podmienky pre korektné pracovné vzťahy v pracovnom kolektíve i vo vzťahu učiteľ – žiak, učiteľ – rodič,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budovať: priaznivé pracovné prostredie, 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budovať: partnerský prístup k žiakom,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budovať: dôveru medzi učiteľmi a rodičmi, 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budovať: školu ako súčasť spoločenského diania v škole, obci, regióne.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120" w:lineRule="auto"/>
        <w:ind w:left="3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Termín: stály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Zodpovedný: všetci PZ a OZ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sk-SK"/>
        </w:rPr>
        <w:t>BOZP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dbať o zdravotnú starostlivosť všetkých zamestnancov, ich sociálne zabezpečenie, regeneráciu síl a prevenciu pred nárastom agresie a násilia,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dbať na ochranu zdravia žiakov, na utváranie správnych návykov osobnej hygieny,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priebežne kontrolovať osobnú hygienu žiakov, šatne, čistotu a stav školského zariadenia v triedach a zistené nedostatky zapisovať do zošita opráv,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dodržiavať:</w:t>
      </w:r>
    </w:p>
    <w:p w:rsidR="00CA3CDB" w:rsidRPr="00CA3CDB" w:rsidRDefault="00CA3CDB" w:rsidP="00CA3CD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lastRenderedPageBreak/>
        <w:t xml:space="preserve">zákon o BOZP, </w:t>
      </w:r>
    </w:p>
    <w:p w:rsidR="00CA3CDB" w:rsidRPr="00CA3CDB" w:rsidRDefault="00CA3CDB" w:rsidP="00CA3CD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Zákonník práce, </w:t>
      </w:r>
    </w:p>
    <w:p w:rsidR="00CA3CDB" w:rsidRPr="00CA3CDB" w:rsidRDefault="00CA3CDB" w:rsidP="00CA3CD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vnútorné školské predpisy,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zabezpečovať aj naďalej službu profesionálneho technika BOZP, </w:t>
      </w:r>
    </w:p>
    <w:p w:rsidR="00CA3CDB" w:rsidRPr="00CA3CDB" w:rsidRDefault="00CA3CDB" w:rsidP="00CA3C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poistiť žiakov v komerčnej poisťovni.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120" w:lineRule="auto"/>
        <w:ind w:left="357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Termín: stály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Zodpovedný: riaditeľ školy, všetci zamestnanci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sk-SK"/>
        </w:rPr>
        <w:t>Kariérny rast</w:t>
      </w:r>
      <w:r w:rsidRPr="00CA3CDB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sk-SK"/>
        </w:rPr>
        <w:t xml:space="preserve"> </w:t>
      </w:r>
    </w:p>
    <w:p w:rsidR="00CA3CDB" w:rsidRPr="00CA3CDB" w:rsidRDefault="00CA3CDB" w:rsidP="00CA3C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>podporovať kariérny rast a profesijný rozvoj pedagogických zamestnancov, podporovať kreditový systém v celoživotnom vzdelávaní, toto zamerať hlavne na získavanie základnej prípravy v oblasti kľúčových kompetencií – IKT, komunikácia, schopnosť učiť sa, inovačných prístupov vzdelávania,</w:t>
      </w:r>
    </w:p>
    <w:p w:rsidR="00CA3CDB" w:rsidRPr="00CA3CDB" w:rsidRDefault="00CA3CDB" w:rsidP="00CA3C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vypracovať ročný plán kontinuálneho vzdelávania pedagogických zamestnancov,</w:t>
      </w:r>
    </w:p>
    <w:p w:rsidR="00CA3CDB" w:rsidRPr="00CA3CDB" w:rsidRDefault="00CA3CDB" w:rsidP="00CA3C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zabezpečiť školenie učiteľov v oblasti vzdelávania autistov,</w:t>
      </w:r>
    </w:p>
    <w:p w:rsidR="00CA3CDB" w:rsidRPr="00CA3CDB" w:rsidRDefault="00CA3CDB" w:rsidP="00CA3C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zabezpečiť odborný rast prevádzkových zamestnancov,</w:t>
      </w:r>
    </w:p>
    <w:p w:rsidR="00CA3CDB" w:rsidRPr="00CA3CDB" w:rsidRDefault="00CA3CDB" w:rsidP="00CA3C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zabezpečiť účasť na metodických podujatiach.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120" w:lineRule="auto"/>
        <w:ind w:left="357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Termín: stály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Zodpovedný: riaditeľ školy, všetci PZ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sk-SK"/>
        </w:rPr>
        <w:t>Odmeňovanie zamestnancov</w:t>
      </w:r>
      <w:r w:rsidRPr="00CA3CDB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sk-SK"/>
        </w:rPr>
        <w:t xml:space="preserve"> </w:t>
      </w:r>
    </w:p>
    <w:p w:rsidR="00CA3CDB" w:rsidRPr="00CA3CDB" w:rsidRDefault="00CA3CDB" w:rsidP="00CA3CD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CA3CDB">
        <w:rPr>
          <w:rFonts w:ascii="Times New Roman" w:eastAsia="Calibri" w:hAnsi="Times New Roman" w:cs="Times New Roman"/>
          <w:kern w:val="24"/>
          <w:sz w:val="24"/>
          <w:szCs w:val="24"/>
        </w:rPr>
        <w:t>vytvoriť efektívne kritériá hmotnej zainteresovanosti,</w:t>
      </w:r>
    </w:p>
    <w:p w:rsidR="00CA3CDB" w:rsidRPr="00CA3CDB" w:rsidRDefault="00CA3CDB" w:rsidP="00CA3CD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CA3CDB">
        <w:rPr>
          <w:rFonts w:ascii="Times New Roman" w:eastAsia="Calibri" w:hAnsi="Times New Roman" w:cs="Times New Roman"/>
          <w:kern w:val="24"/>
          <w:sz w:val="24"/>
          <w:szCs w:val="24"/>
        </w:rPr>
        <w:t>dôsledne dodržiavať Zákon č. 553/2003 Z. z. o odmeňovaní niektorých zamestnancov pri výkone práce vo verejnom záujme.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120" w:lineRule="auto"/>
        <w:ind w:left="35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DB">
        <w:rPr>
          <w:rFonts w:ascii="Times New Roman" w:eastAsia="Calibri" w:hAnsi="Times New Roman" w:cs="Times New Roman"/>
          <w:sz w:val="24"/>
          <w:szCs w:val="24"/>
        </w:rPr>
        <w:tab/>
        <w:t>Termín: stály</w:t>
      </w:r>
      <w:r w:rsidRPr="00CA3CDB">
        <w:rPr>
          <w:rFonts w:ascii="Times New Roman" w:eastAsia="Calibri" w:hAnsi="Times New Roman" w:cs="Times New Roman"/>
          <w:sz w:val="24"/>
          <w:szCs w:val="24"/>
        </w:rPr>
        <w:tab/>
      </w:r>
      <w:r w:rsidRPr="00CA3CDB">
        <w:rPr>
          <w:rFonts w:ascii="Times New Roman" w:eastAsia="Calibri" w:hAnsi="Times New Roman" w:cs="Times New Roman"/>
          <w:sz w:val="24"/>
          <w:szCs w:val="24"/>
        </w:rPr>
        <w:tab/>
      </w:r>
      <w:r w:rsidRPr="00CA3CDB">
        <w:rPr>
          <w:rFonts w:ascii="Times New Roman" w:eastAsia="Calibri" w:hAnsi="Times New Roman" w:cs="Times New Roman"/>
          <w:sz w:val="24"/>
          <w:szCs w:val="24"/>
        </w:rPr>
        <w:tab/>
        <w:t>Zodpovedný: riaditeľ školy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CDB" w:rsidRPr="00CA3CDB" w:rsidRDefault="00CA3CDB" w:rsidP="00CA3CDB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3C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Vytvárať optimálne pracovné prostredie</w:t>
      </w:r>
      <w:r w:rsidRPr="00CA3CDB">
        <w:rPr>
          <w:rFonts w:ascii="Times New Roman" w:eastAsia="Calibri" w:hAnsi="Times New Roman" w:cs="Times New Roman"/>
          <w:b/>
          <w:sz w:val="24"/>
          <w:szCs w:val="24"/>
          <w:u w:val="single"/>
        </w:rPr>
        <w:t>, v rámci finančných možností školy a zabezpečiť dostatok učebných pomôcok a modernej didaktickej techniky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sk-SK"/>
        </w:rPr>
        <w:t xml:space="preserve">Budovy a zariadenia </w:t>
      </w:r>
    </w:p>
    <w:p w:rsidR="00CA3CDB" w:rsidRPr="00CA3CDB" w:rsidRDefault="00CA3CDB" w:rsidP="00CA3C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Pokračovať v realizácii rekonštrukcie školy,</w:t>
      </w:r>
    </w:p>
    <w:p w:rsidR="00CA3CDB" w:rsidRPr="00CA3CDB" w:rsidRDefault="00CA3CDB" w:rsidP="00CA3C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postupne vymieňať zastaraný školský nábytok,</w:t>
      </w:r>
    </w:p>
    <w:p w:rsidR="00CA3CDB" w:rsidRPr="00CA3CDB" w:rsidRDefault="00CA3CDB" w:rsidP="00CA3C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dbať o estetický vzhľad priestorov školy a exteriéru.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120" w:lineRule="auto"/>
        <w:ind w:left="3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Termín: stály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Zodpovedný: riaditeľ školy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sk-SK"/>
        </w:rPr>
        <w:t>Učebné pomôcky</w:t>
      </w:r>
    </w:p>
    <w:p w:rsidR="00CA3CDB" w:rsidRPr="00CA3CDB" w:rsidRDefault="00CA3CDB" w:rsidP="00CA3C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Modernizovať didaktické a kompenzačné pomôcky, </w:t>
      </w:r>
    </w:p>
    <w:p w:rsidR="00CA3CDB" w:rsidRPr="00CA3CDB" w:rsidRDefault="00CA3CDB" w:rsidP="00CA3C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zabezpečiť nové učebnice a pracovné zošity,</w:t>
      </w:r>
    </w:p>
    <w:p w:rsidR="00CA3CDB" w:rsidRPr="00CA3CDB" w:rsidRDefault="00CA3CDB" w:rsidP="00CA3C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modernizovať a rozširovať IKT.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12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Termín: stály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Zodpovedný: riaditeľ školy</w:t>
      </w:r>
    </w:p>
    <w:p w:rsidR="00CA3CDB" w:rsidRPr="00CA3CDB" w:rsidRDefault="00CA3CDB" w:rsidP="00CA3CD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Efektívne spolupracovať</w:t>
      </w:r>
      <w:r w:rsidRPr="00CA3C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so všetkými </w:t>
      </w:r>
      <w:proofErr w:type="spellStart"/>
      <w:r w:rsidRPr="00CA3C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subjektami</w:t>
      </w:r>
      <w:proofErr w:type="spellEnd"/>
      <w:r w:rsidRPr="00CA3C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, ktoré akýmkoľvek spôsobom participujú na výchove a vzdelávaní detí a podporujú školu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  <w:t xml:space="preserve">Škola a rodičia </w:t>
      </w:r>
    </w:p>
    <w:p w:rsidR="00CA3CDB" w:rsidRPr="00CA3CDB" w:rsidRDefault="00CA3CDB" w:rsidP="00CA3CD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Naďalej zabezpečovať v priestoroch budovy školy priestor pre rodičov,</w:t>
      </w:r>
    </w:p>
    <w:p w:rsidR="00CA3CDB" w:rsidRPr="00CA3CDB" w:rsidRDefault="00CA3CDB" w:rsidP="00CA3CD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naďalej skvalitňovať formy práve s Rodičovským združením, </w:t>
      </w:r>
    </w:p>
    <w:p w:rsidR="00CA3CDB" w:rsidRPr="00CA3CDB" w:rsidRDefault="00CA3CDB" w:rsidP="00CA3CD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zabezpečiť účasť vedenia školy na triednych rodičovských schôdzkach,</w:t>
      </w:r>
    </w:p>
    <w:p w:rsidR="00CA3CDB" w:rsidRPr="00CA3CDB" w:rsidRDefault="00CA3CDB" w:rsidP="00CA3CD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zabezpečiť konzultácie rodičov s učiteľmi, školským psychológom a vedením školy, </w:t>
      </w:r>
    </w:p>
    <w:p w:rsidR="00CA3CDB" w:rsidRPr="00CA3CDB" w:rsidRDefault="00CA3CDB" w:rsidP="00CA3CD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riešiť otvorene problémy vo vzťahu žiak - učiteľ (vedenie školy) - rodič,</w:t>
      </w:r>
    </w:p>
    <w:p w:rsidR="00CA3CDB" w:rsidRPr="00CA3CDB" w:rsidRDefault="00CA3CDB" w:rsidP="00CA3CD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lastRenderedPageBreak/>
        <w:t>uskutočňovať spoločné školské aktivity s rodičmi.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120" w:lineRule="auto"/>
        <w:ind w:left="3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Termín: stály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Zodpovedný: riaditeľ školy, všetci PZ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  <w:t>Škola a organizácie</w:t>
      </w:r>
    </w:p>
    <w:p w:rsidR="00CA3CDB" w:rsidRPr="00CA3CDB" w:rsidRDefault="00CA3CDB" w:rsidP="00CA3CD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pokračovať v spolupráci s Radou školy,</w:t>
      </w:r>
    </w:p>
    <w:p w:rsidR="00CA3CDB" w:rsidRPr="00CA3CDB" w:rsidRDefault="00CA3CDB" w:rsidP="00CA3CD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pokračovať v spolupráci s AC Rubikon, n.o., Košice,</w:t>
      </w:r>
    </w:p>
    <w:p w:rsidR="00CA3CDB" w:rsidRPr="00CA3CDB" w:rsidRDefault="00CA3CDB" w:rsidP="00CA3CD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pokračovať v spolupráci s AC </w:t>
      </w:r>
      <w:proofErr w:type="spellStart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Andreas</w:t>
      </w:r>
      <w:proofErr w:type="spellEnd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, n.o., Bratislava,</w:t>
      </w:r>
    </w:p>
    <w:p w:rsidR="00CA3CDB" w:rsidRPr="00CA3CDB" w:rsidRDefault="00CA3CDB" w:rsidP="00CA3CD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pokračovať v spolupráci s OZ Nádej pre autistov, Košice</w:t>
      </w:r>
    </w:p>
    <w:p w:rsidR="00CA3CDB" w:rsidRPr="00CA3CDB" w:rsidRDefault="00CA3CDB" w:rsidP="00CA3CD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pokračovať v spolupráci s SZŠ s MŠ pre žiakov s autizmom v Prešove,</w:t>
      </w:r>
    </w:p>
    <w:p w:rsidR="00CA3CDB" w:rsidRPr="00CA3CDB" w:rsidRDefault="00CA3CDB" w:rsidP="00CA3CD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pokračovať v spolupráci s SOŠ veterinárnou v Košiciach</w:t>
      </w:r>
    </w:p>
    <w:p w:rsidR="00CA3CDB" w:rsidRPr="00CA3CDB" w:rsidRDefault="00CA3CDB" w:rsidP="00CA3CD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pokračovať v spolupráci s Karpatskou nadáciou, Botanickou záhradou,</w:t>
      </w:r>
    </w:p>
    <w:p w:rsidR="00CA3CDB" w:rsidRPr="00CA3CDB" w:rsidRDefault="00CA3CDB" w:rsidP="00CA3CDB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pokračovať v spolupráci s neinvestičným fondom F84.,</w:t>
      </w:r>
    </w:p>
    <w:p w:rsidR="00CA3CDB" w:rsidRPr="00CA3CDB" w:rsidRDefault="00CA3CDB" w:rsidP="00CA3CDB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pokračovať v spolupráci so záchrannou službou </w:t>
      </w:r>
      <w:proofErr w:type="spellStart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Falck</w:t>
      </w:r>
      <w:proofErr w:type="spellEnd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,</w:t>
      </w:r>
    </w:p>
    <w:p w:rsidR="00CA3CDB" w:rsidRPr="00CA3CDB" w:rsidRDefault="00CA3CDB" w:rsidP="00CA3CDB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pokračovať v spolupráci s AQUA PRO, s.r.o.,</w:t>
      </w:r>
    </w:p>
    <w:p w:rsidR="00CA3CDB" w:rsidRPr="00CA3CDB" w:rsidRDefault="00CA3CDB" w:rsidP="00CA3CDB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spolupracovať naďalej s podnikateľskými </w:t>
      </w:r>
      <w:proofErr w:type="spellStart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subjektami</w:t>
      </w:r>
      <w:proofErr w:type="spellEnd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: OD </w:t>
      </w:r>
      <w:proofErr w:type="spellStart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BauMax</w:t>
      </w:r>
      <w:proofErr w:type="spellEnd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, OD </w:t>
      </w:r>
      <w:proofErr w:type="spellStart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Kika</w:t>
      </w:r>
      <w:proofErr w:type="spellEnd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, USS Košice, VSE Košice, OD </w:t>
      </w:r>
      <w:proofErr w:type="spellStart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Möbelix</w:t>
      </w:r>
      <w:proofErr w:type="spellEnd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,</w:t>
      </w:r>
    </w:p>
    <w:p w:rsidR="00CA3CDB" w:rsidRPr="00CA3CDB" w:rsidRDefault="00CA3CDB" w:rsidP="00CA3CDB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 xml:space="preserve">nadviazať spoluprácu s ďalšími podnikateľskými </w:t>
      </w:r>
      <w:proofErr w:type="spellStart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subjektami</w:t>
      </w:r>
      <w:proofErr w:type="spellEnd"/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.</w:t>
      </w:r>
    </w:p>
    <w:p w:rsidR="00CA3CDB" w:rsidRPr="00CA3CDB" w:rsidRDefault="00CA3CDB" w:rsidP="00CA3CDB">
      <w:pPr>
        <w:tabs>
          <w:tab w:val="num" w:pos="1080"/>
        </w:tabs>
        <w:autoSpaceDE w:val="0"/>
        <w:autoSpaceDN w:val="0"/>
        <w:adjustRightInd w:val="0"/>
        <w:spacing w:after="0" w:line="120" w:lineRule="auto"/>
        <w:ind w:left="3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Termín: stály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Zodpovedný: riaditeľ školy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sk-SK"/>
        </w:rPr>
        <w:t xml:space="preserve">Škola a región </w:t>
      </w:r>
    </w:p>
    <w:p w:rsidR="00CA3CDB" w:rsidRPr="00CA3CDB" w:rsidRDefault="00CA3CDB" w:rsidP="00CA3CD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zabezpečiť účasť žiakov na:</w:t>
      </w:r>
    </w:p>
    <w:p w:rsidR="00CA3CDB" w:rsidRPr="00CA3CDB" w:rsidRDefault="00CA3CDB" w:rsidP="00CA3CDB">
      <w:pPr>
        <w:numPr>
          <w:ilvl w:val="1"/>
          <w:numId w:val="2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regionálnych súťažiach, olympiádach,</w:t>
      </w:r>
    </w:p>
    <w:p w:rsidR="00CA3CDB" w:rsidRPr="00CA3CDB" w:rsidRDefault="00CA3CDB" w:rsidP="00CA3CDB">
      <w:pPr>
        <w:numPr>
          <w:ilvl w:val="1"/>
          <w:numId w:val="2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na podujatiach v oblasti odborných predmetov, environmentalistiky,</w:t>
      </w:r>
    </w:p>
    <w:p w:rsidR="00CA3CDB" w:rsidRPr="00CA3CDB" w:rsidRDefault="00CA3CDB" w:rsidP="00CA3CDB">
      <w:pPr>
        <w:numPr>
          <w:ilvl w:val="1"/>
          <w:numId w:val="2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v kultúrnej a športovej oblasti,</w:t>
      </w:r>
    </w:p>
    <w:p w:rsidR="00CA3CDB" w:rsidRPr="00CA3CDB" w:rsidRDefault="00CA3CDB" w:rsidP="00CA3CD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organizovať exkurzie, výlety,</w:t>
      </w:r>
    </w:p>
    <w:p w:rsidR="00CA3CDB" w:rsidRPr="00CA3CDB" w:rsidRDefault="00CA3CDB" w:rsidP="00CA3CD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  <w:t>uverejňovať informácie na web stránke školy, regionálnych médiách,</w:t>
      </w:r>
    </w:p>
    <w:p w:rsidR="00CA3CDB" w:rsidRPr="00CA3CDB" w:rsidRDefault="00CA3CDB" w:rsidP="00CA3CD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sk-SK"/>
        </w:rPr>
        <w:t>propagovať školu na verejnosti,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120" w:lineRule="auto"/>
        <w:ind w:left="35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120" w:lineRule="auto"/>
        <w:ind w:left="35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Termín: stály</w:t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A3C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Zodpovedný: všetci PZ</w:t>
      </w:r>
    </w:p>
    <w:p w:rsidR="00CA3CDB" w:rsidRPr="00CA3CDB" w:rsidRDefault="00CA3CDB" w:rsidP="00CA3C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sk-SK"/>
        </w:rPr>
      </w:pPr>
    </w:p>
    <w:p w:rsidR="00CA3CDB" w:rsidRPr="00CA3CDB" w:rsidRDefault="00CA3CDB" w:rsidP="00CA3CDB">
      <w:pPr>
        <w:numPr>
          <w:ilvl w:val="0"/>
          <w:numId w:val="11"/>
        </w:numPr>
        <w:spacing w:after="0" w:line="240" w:lineRule="auto"/>
        <w:ind w:left="540" w:right="-288" w:hanging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  <w:r w:rsidRPr="00CA3C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</w:t>
      </w:r>
      <w:r w:rsidRPr="00CA3CDB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án vnútornej kontroly v školskom roku 2012/2013</w:t>
      </w:r>
    </w:p>
    <w:p w:rsidR="00CA3CDB" w:rsidRPr="00CA3CDB" w:rsidRDefault="00CA3CDB" w:rsidP="00CA3CDB">
      <w:pPr>
        <w:spacing w:after="0" w:line="240" w:lineRule="auto"/>
        <w:ind w:left="540" w:right="-28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CA3CDB" w:rsidRPr="00CA3CDB" w:rsidRDefault="00CA3CDB" w:rsidP="00CA3CDB">
      <w:pPr>
        <w:spacing w:after="0" w:line="240" w:lineRule="auto"/>
        <w:ind w:left="540" w:right="-28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(viď Príloha Plán vnútornej kontroly školy na školský rok 2012/2013)</w:t>
      </w:r>
    </w:p>
    <w:p w:rsidR="00CA3CDB" w:rsidRPr="00CA3CDB" w:rsidRDefault="00CA3CDB" w:rsidP="00CA3CDB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709" w:right="-288" w:hanging="45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Účinnosť vnútornej kontroly školy zvyšovať dôslednou analýzou zistení konkrétne formulovanými závermi a kontrolou odstránenia zistených nedostatkov.</w:t>
      </w:r>
    </w:p>
    <w:p w:rsidR="00CA3CDB" w:rsidRPr="00CA3CDB" w:rsidRDefault="00CA3CDB" w:rsidP="00CA3CDB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709" w:right="-288" w:hanging="45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Kontrolnú činnosť vo výchovno-vzdelávacom procese zamerať na úroveň rozvíjania kľ</w:t>
      </w:r>
      <w:r w:rsidRPr="00CA3CDB">
        <w:rPr>
          <w:rFonts w:ascii="Times New Roman" w:eastAsia="Times New Roman" w:hAnsi="Times New Roman" w:cs="Times New Roman" w:hint="eastAsia"/>
          <w:iCs/>
          <w:sz w:val="24"/>
          <w:szCs w:val="24"/>
          <w:lang w:eastAsia="cs-CZ"/>
        </w:rPr>
        <w:t>ú</w:t>
      </w: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čových kompetencií detí a žiakov.</w:t>
      </w:r>
    </w:p>
    <w:p w:rsidR="00CA3CDB" w:rsidRPr="00CA3CDB" w:rsidRDefault="00CA3CDB" w:rsidP="00CA3CDB">
      <w:pPr>
        <w:numPr>
          <w:ilvl w:val="0"/>
          <w:numId w:val="36"/>
        </w:numPr>
        <w:tabs>
          <w:tab w:val="left" w:pos="709"/>
        </w:tabs>
        <w:spacing w:after="0" w:line="240" w:lineRule="auto"/>
        <w:ind w:right="-288" w:hanging="97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Posilniť autonómnosť metodických orgánov a ich participáciu na zefektívnení celkovej</w:t>
      </w:r>
    </w:p>
    <w:p w:rsidR="00CA3CDB" w:rsidRPr="00CA3CDB" w:rsidRDefault="00CA3CDB" w:rsidP="00CA3CDB">
      <w:pPr>
        <w:tabs>
          <w:tab w:val="left" w:pos="709"/>
        </w:tabs>
        <w:spacing w:after="0" w:line="240" w:lineRule="auto"/>
        <w:ind w:left="708" w:right="-288" w:hanging="45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  <w:t>práce školy; činnosť metodických orgánov zamerať na skvalitňovanie činnosti učiteľa vo výchovno-vzdelávacom procese i monitorovanie úrovne vzdelávacích výsledkov detí a žiakov a vykonávať dôslednú analýzu zistení.</w:t>
      </w:r>
    </w:p>
    <w:p w:rsidR="0078504A" w:rsidRPr="00C550FB" w:rsidRDefault="00CA3CDB" w:rsidP="0078504A">
      <w:pPr>
        <w:autoSpaceDE w:val="0"/>
        <w:autoSpaceDN w:val="0"/>
        <w:adjustRightInd w:val="0"/>
        <w:ind w:left="180" w:hanging="180"/>
        <w:jc w:val="both"/>
        <w:rPr>
          <w:bCs/>
          <w:kern w:val="24"/>
        </w:rPr>
      </w:pPr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 rámci zvyšovania kvality školy a rozvoja školy </w:t>
      </w:r>
      <w:proofErr w:type="spellStart"/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sebahodnotiť</w:t>
      </w:r>
      <w:proofErr w:type="spellEnd"/>
      <w:r w:rsidRPr="00CA3C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školu podľa Kritérií hodnotenia stavu a úrovne pedagogického riadenia, procesu a podmienok výchovy a vzdelávania v materskej škole a základnej škole, ktoré vydala Štátna školská inšpekcia pre rok 2012/2013.</w:t>
      </w:r>
      <w:r w:rsidR="0078504A" w:rsidRPr="0078504A">
        <w:rPr>
          <w:bCs/>
          <w:kern w:val="24"/>
        </w:rPr>
        <w:t xml:space="preserve"> </w:t>
      </w:r>
    </w:p>
    <w:p w:rsidR="0078504A" w:rsidRPr="0078504A" w:rsidRDefault="0078504A" w:rsidP="007850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04A">
        <w:rPr>
          <w:rFonts w:ascii="Times New Roman" w:hAnsi="Times New Roman" w:cs="Times New Roman"/>
          <w:sz w:val="24"/>
          <w:szCs w:val="24"/>
        </w:rPr>
        <w:t>Plán práce školy je otvorený dokument, ktorý bude aktuálne doplňovaný podľa potrieb školy, záujmov detí a požiadaviek rodičov.</w:t>
      </w:r>
    </w:p>
    <w:p w:rsidR="0078504A" w:rsidRPr="0078504A" w:rsidRDefault="0078504A" w:rsidP="007850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04A">
        <w:rPr>
          <w:rFonts w:ascii="Times New Roman" w:hAnsi="Times New Roman" w:cs="Times New Roman"/>
          <w:sz w:val="24"/>
          <w:szCs w:val="24"/>
        </w:rPr>
        <w:lastRenderedPageBreak/>
        <w:t>Úlohy vyplývajúce z plánu školy budú mesačne aktualizované, prípadne doplňované podľa došlých ponúk na pravidelných pracovných poradách a pedagogických radách.</w:t>
      </w:r>
    </w:p>
    <w:p w:rsidR="0078504A" w:rsidRPr="0078504A" w:rsidRDefault="0078504A" w:rsidP="00785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04A" w:rsidRPr="0078504A" w:rsidRDefault="0078504A" w:rsidP="0078504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04A">
        <w:rPr>
          <w:rFonts w:ascii="Times New Roman" w:hAnsi="Times New Roman" w:cs="Times New Roman"/>
          <w:sz w:val="24"/>
          <w:szCs w:val="24"/>
        </w:rPr>
        <w:t>Plán bol prerokovaný v pedagogickej rade dňa: 30.08.2012</w:t>
      </w:r>
    </w:p>
    <w:p w:rsidR="0078504A" w:rsidRPr="0078504A" w:rsidRDefault="0078504A" w:rsidP="0078504A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8504A">
        <w:rPr>
          <w:rFonts w:ascii="Times New Roman" w:hAnsi="Times New Roman" w:cs="Times New Roman"/>
          <w:bCs/>
          <w:kern w:val="24"/>
          <w:sz w:val="24"/>
          <w:szCs w:val="24"/>
        </w:rPr>
        <w:t>Platnosť Plánu práce je od: 01.09.2012</w:t>
      </w:r>
    </w:p>
    <w:p w:rsidR="0078504A" w:rsidRPr="0078504A" w:rsidRDefault="0078504A" w:rsidP="0078504A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78504A" w:rsidRPr="0078504A" w:rsidRDefault="0078504A" w:rsidP="0078504A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78504A" w:rsidRPr="0078504A" w:rsidRDefault="0078504A" w:rsidP="0078504A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8504A">
        <w:rPr>
          <w:rFonts w:ascii="Times New Roman" w:hAnsi="Times New Roman" w:cs="Times New Roman"/>
          <w:bCs/>
          <w:kern w:val="24"/>
          <w:sz w:val="24"/>
          <w:szCs w:val="24"/>
        </w:rPr>
        <w:t>V Košiciach dňa 29.08.2012</w:t>
      </w:r>
    </w:p>
    <w:p w:rsidR="0078504A" w:rsidRPr="0078504A" w:rsidRDefault="0078504A" w:rsidP="0078504A">
      <w:pPr>
        <w:ind w:left="5664" w:firstLine="70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78504A" w:rsidRPr="0078504A" w:rsidRDefault="0078504A" w:rsidP="0078504A">
      <w:pPr>
        <w:ind w:left="5664" w:firstLine="70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78504A" w:rsidRPr="0078504A" w:rsidRDefault="0078504A" w:rsidP="0078504A">
      <w:pPr>
        <w:ind w:left="5664" w:firstLine="70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78504A" w:rsidRPr="0078504A" w:rsidRDefault="0078504A" w:rsidP="0078504A">
      <w:pPr>
        <w:ind w:left="5664" w:firstLine="70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78504A" w:rsidRPr="0078504A" w:rsidRDefault="0078504A" w:rsidP="0078504A">
      <w:pPr>
        <w:ind w:left="5664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8504A">
        <w:rPr>
          <w:rFonts w:ascii="Times New Roman" w:hAnsi="Times New Roman" w:cs="Times New Roman"/>
          <w:bCs/>
          <w:kern w:val="24"/>
          <w:sz w:val="24"/>
          <w:szCs w:val="24"/>
        </w:rPr>
        <w:t>......................................................</w:t>
      </w:r>
    </w:p>
    <w:p w:rsidR="0078504A" w:rsidRPr="0078504A" w:rsidRDefault="0078504A" w:rsidP="0078504A">
      <w:pPr>
        <w:ind w:left="5664" w:firstLine="708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8504A">
        <w:rPr>
          <w:rFonts w:ascii="Times New Roman" w:hAnsi="Times New Roman" w:cs="Times New Roman"/>
          <w:bCs/>
          <w:kern w:val="24"/>
          <w:sz w:val="24"/>
          <w:szCs w:val="24"/>
        </w:rPr>
        <w:t>Mgr. Anna Uchnárová</w:t>
      </w:r>
    </w:p>
    <w:p w:rsidR="0078504A" w:rsidRPr="0078504A" w:rsidRDefault="0078504A" w:rsidP="0078504A">
      <w:pPr>
        <w:ind w:left="5664" w:firstLine="708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8504A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78504A">
        <w:rPr>
          <w:rFonts w:ascii="Times New Roman" w:hAnsi="Times New Roman" w:cs="Times New Roman"/>
          <w:bCs/>
          <w:i/>
          <w:kern w:val="24"/>
          <w:sz w:val="24"/>
          <w:szCs w:val="24"/>
        </w:rPr>
        <w:t>riaditeľka školy</w:t>
      </w:r>
    </w:p>
    <w:p w:rsidR="00CA3CDB" w:rsidRPr="00CA3CDB" w:rsidRDefault="00CA3CDB" w:rsidP="00CA3CDB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 w:right="-288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362F2D" w:rsidRDefault="00362F2D"/>
    <w:sectPr w:rsidR="0036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BD8699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6D00F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E107E"/>
    <w:multiLevelType w:val="hybridMultilevel"/>
    <w:tmpl w:val="11484484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4415F5F"/>
    <w:multiLevelType w:val="hybridMultilevel"/>
    <w:tmpl w:val="2D929F12"/>
    <w:lvl w:ilvl="0" w:tplc="34DAFD20">
      <w:start w:val="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0E6035"/>
    <w:multiLevelType w:val="hybridMultilevel"/>
    <w:tmpl w:val="AADC45EE"/>
    <w:lvl w:ilvl="0" w:tplc="E7809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45F2A"/>
    <w:multiLevelType w:val="hybridMultilevel"/>
    <w:tmpl w:val="7C041024"/>
    <w:lvl w:ilvl="0" w:tplc="34DAFD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421C90">
      <w:start w:val="3"/>
      <w:numFmt w:val="upperRoman"/>
      <w:lvlText w:val="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EC57BA"/>
    <w:multiLevelType w:val="multilevel"/>
    <w:tmpl w:val="1232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73A92"/>
    <w:multiLevelType w:val="hybridMultilevel"/>
    <w:tmpl w:val="54C45B7A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0F253283"/>
    <w:multiLevelType w:val="hybridMultilevel"/>
    <w:tmpl w:val="F2A08F0A"/>
    <w:lvl w:ilvl="0" w:tplc="34DAFD20">
      <w:start w:val="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FF26B5"/>
    <w:multiLevelType w:val="multilevel"/>
    <w:tmpl w:val="1232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D1F7D"/>
    <w:multiLevelType w:val="hybridMultilevel"/>
    <w:tmpl w:val="87286BBA"/>
    <w:lvl w:ilvl="0" w:tplc="34DAFD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072FA"/>
    <w:multiLevelType w:val="hybridMultilevel"/>
    <w:tmpl w:val="7E087A2C"/>
    <w:lvl w:ilvl="0" w:tplc="491E6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E04632"/>
    <w:multiLevelType w:val="hybridMultilevel"/>
    <w:tmpl w:val="B3F8E4F0"/>
    <w:lvl w:ilvl="0" w:tplc="34DAFD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9A53E4"/>
    <w:multiLevelType w:val="hybridMultilevel"/>
    <w:tmpl w:val="424CC72E"/>
    <w:lvl w:ilvl="0" w:tplc="C2665AD8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6671C"/>
    <w:multiLevelType w:val="hybridMultilevel"/>
    <w:tmpl w:val="F24615B2"/>
    <w:lvl w:ilvl="0" w:tplc="34DAFD20">
      <w:start w:val="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2D92980"/>
    <w:multiLevelType w:val="hybridMultilevel"/>
    <w:tmpl w:val="A4E68D9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442CF6"/>
    <w:multiLevelType w:val="hybridMultilevel"/>
    <w:tmpl w:val="8DCE80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67A0D"/>
    <w:multiLevelType w:val="hybridMultilevel"/>
    <w:tmpl w:val="66CC1240"/>
    <w:lvl w:ilvl="0" w:tplc="491E6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905CD5"/>
    <w:multiLevelType w:val="hybridMultilevel"/>
    <w:tmpl w:val="29B469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818B3"/>
    <w:multiLevelType w:val="hybridMultilevel"/>
    <w:tmpl w:val="95485776"/>
    <w:lvl w:ilvl="0" w:tplc="34DAFD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421C9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E548F"/>
    <w:multiLevelType w:val="hybridMultilevel"/>
    <w:tmpl w:val="225EBA64"/>
    <w:lvl w:ilvl="0" w:tplc="B6D6B548">
      <w:start w:val="1"/>
      <w:numFmt w:val="lowerLetter"/>
      <w:lvlText w:val="%1)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491E6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4305C66"/>
    <w:multiLevelType w:val="hybridMultilevel"/>
    <w:tmpl w:val="A61270EA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F61E7"/>
    <w:multiLevelType w:val="hybridMultilevel"/>
    <w:tmpl w:val="2DC67D26"/>
    <w:lvl w:ilvl="0" w:tplc="55F06C76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4470D9"/>
    <w:multiLevelType w:val="hybridMultilevel"/>
    <w:tmpl w:val="0DC815A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A725D4C"/>
    <w:multiLevelType w:val="hybridMultilevel"/>
    <w:tmpl w:val="80C21F02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3B62677A"/>
    <w:multiLevelType w:val="hybridMultilevel"/>
    <w:tmpl w:val="AC88547E"/>
    <w:lvl w:ilvl="0" w:tplc="69D0DBCC">
      <w:start w:val="1"/>
      <w:numFmt w:val="decimal"/>
      <w:lvlText w:val="%1."/>
      <w:lvlJc w:val="left"/>
      <w:pPr>
        <w:tabs>
          <w:tab w:val="num" w:pos="680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A3131"/>
    <w:multiLevelType w:val="hybridMultilevel"/>
    <w:tmpl w:val="57280C72"/>
    <w:lvl w:ilvl="0" w:tplc="34DAFD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751D28"/>
    <w:multiLevelType w:val="hybridMultilevel"/>
    <w:tmpl w:val="5C46869E"/>
    <w:lvl w:ilvl="0" w:tplc="B5D650E2">
      <w:start w:val="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4A002E02"/>
    <w:multiLevelType w:val="hybridMultilevel"/>
    <w:tmpl w:val="9AA40E1C"/>
    <w:lvl w:ilvl="0" w:tplc="34DAF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F3E90"/>
    <w:multiLevelType w:val="hybridMultilevel"/>
    <w:tmpl w:val="C60A11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CF4C27"/>
    <w:multiLevelType w:val="hybridMultilevel"/>
    <w:tmpl w:val="12349C42"/>
    <w:lvl w:ilvl="0" w:tplc="99B41836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306DFE"/>
    <w:multiLevelType w:val="hybridMultilevel"/>
    <w:tmpl w:val="E7BE0568"/>
    <w:lvl w:ilvl="0" w:tplc="041B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2">
    <w:nsid w:val="589053C5"/>
    <w:multiLevelType w:val="hybridMultilevel"/>
    <w:tmpl w:val="F6F47484"/>
    <w:lvl w:ilvl="0" w:tplc="34DAFD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B94631"/>
    <w:multiLevelType w:val="hybridMultilevel"/>
    <w:tmpl w:val="12325B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CC171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10A6C"/>
    <w:multiLevelType w:val="hybridMultilevel"/>
    <w:tmpl w:val="F5A083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860615"/>
    <w:multiLevelType w:val="hybridMultilevel"/>
    <w:tmpl w:val="38B86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A3398"/>
    <w:multiLevelType w:val="hybridMultilevel"/>
    <w:tmpl w:val="24A640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2D01F8"/>
    <w:multiLevelType w:val="multilevel"/>
    <w:tmpl w:val="60C4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80A05FE"/>
    <w:multiLevelType w:val="hybridMultilevel"/>
    <w:tmpl w:val="1C042EFE"/>
    <w:lvl w:ilvl="0" w:tplc="491E6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F6A04"/>
    <w:multiLevelType w:val="hybridMultilevel"/>
    <w:tmpl w:val="400686E6"/>
    <w:lvl w:ilvl="0" w:tplc="34DAFD20">
      <w:start w:val="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7681BC9"/>
    <w:multiLevelType w:val="hybridMultilevel"/>
    <w:tmpl w:val="6D885F90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8FC2996"/>
    <w:multiLevelType w:val="hybridMultilevel"/>
    <w:tmpl w:val="26DAEEB6"/>
    <w:lvl w:ilvl="0" w:tplc="34DAFD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C51610"/>
    <w:multiLevelType w:val="multilevel"/>
    <w:tmpl w:val="8DCE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7C2C03"/>
    <w:multiLevelType w:val="hybridMultilevel"/>
    <w:tmpl w:val="A7A4E2B0"/>
    <w:lvl w:ilvl="0" w:tplc="34DAFD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D74E3A"/>
    <w:multiLevelType w:val="hybridMultilevel"/>
    <w:tmpl w:val="30942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73861"/>
    <w:multiLevelType w:val="hybridMultilevel"/>
    <w:tmpl w:val="38AA4136"/>
    <w:lvl w:ilvl="0" w:tplc="34DAFD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9"/>
  </w:num>
  <w:num w:numId="4">
    <w:abstractNumId w:val="16"/>
  </w:num>
  <w:num w:numId="5">
    <w:abstractNumId w:val="6"/>
  </w:num>
  <w:num w:numId="6">
    <w:abstractNumId w:val="42"/>
  </w:num>
  <w:num w:numId="7">
    <w:abstractNumId w:val="18"/>
  </w:num>
  <w:num w:numId="8">
    <w:abstractNumId w:val="0"/>
  </w:num>
  <w:num w:numId="9">
    <w:abstractNumId w:val="29"/>
  </w:num>
  <w:num w:numId="10">
    <w:abstractNumId w:val="34"/>
  </w:num>
  <w:num w:numId="11">
    <w:abstractNumId w:val="1"/>
  </w:num>
  <w:num w:numId="12">
    <w:abstractNumId w:val="13"/>
  </w:num>
  <w:num w:numId="13">
    <w:abstractNumId w:val="17"/>
  </w:num>
  <w:num w:numId="14">
    <w:abstractNumId w:val="20"/>
  </w:num>
  <w:num w:numId="15">
    <w:abstractNumId w:val="25"/>
  </w:num>
  <w:num w:numId="16">
    <w:abstractNumId w:val="27"/>
  </w:num>
  <w:num w:numId="17">
    <w:abstractNumId w:val="45"/>
  </w:num>
  <w:num w:numId="18">
    <w:abstractNumId w:val="5"/>
  </w:num>
  <w:num w:numId="19">
    <w:abstractNumId w:val="10"/>
  </w:num>
  <w:num w:numId="20">
    <w:abstractNumId w:val="15"/>
  </w:num>
  <w:num w:numId="21">
    <w:abstractNumId w:val="23"/>
  </w:num>
  <w:num w:numId="22">
    <w:abstractNumId w:val="4"/>
  </w:num>
  <w:num w:numId="23">
    <w:abstractNumId w:val="41"/>
  </w:num>
  <w:num w:numId="24">
    <w:abstractNumId w:val="19"/>
  </w:num>
  <w:num w:numId="25">
    <w:abstractNumId w:val="32"/>
  </w:num>
  <w:num w:numId="26">
    <w:abstractNumId w:val="12"/>
  </w:num>
  <w:num w:numId="27">
    <w:abstractNumId w:val="26"/>
  </w:num>
  <w:num w:numId="28">
    <w:abstractNumId w:val="40"/>
  </w:num>
  <w:num w:numId="29">
    <w:abstractNumId w:val="37"/>
  </w:num>
  <w:num w:numId="30">
    <w:abstractNumId w:val="38"/>
  </w:num>
  <w:num w:numId="31">
    <w:abstractNumId w:val="11"/>
  </w:num>
  <w:num w:numId="32">
    <w:abstractNumId w:val="22"/>
  </w:num>
  <w:num w:numId="33">
    <w:abstractNumId w:val="36"/>
  </w:num>
  <w:num w:numId="34">
    <w:abstractNumId w:val="8"/>
  </w:num>
  <w:num w:numId="35">
    <w:abstractNumId w:val="14"/>
  </w:num>
  <w:num w:numId="36">
    <w:abstractNumId w:val="3"/>
  </w:num>
  <w:num w:numId="37">
    <w:abstractNumId w:val="39"/>
  </w:num>
  <w:num w:numId="38">
    <w:abstractNumId w:val="28"/>
  </w:num>
  <w:num w:numId="39">
    <w:abstractNumId w:val="44"/>
  </w:num>
  <w:num w:numId="40">
    <w:abstractNumId w:val="21"/>
  </w:num>
  <w:num w:numId="41">
    <w:abstractNumId w:val="35"/>
  </w:num>
  <w:num w:numId="42">
    <w:abstractNumId w:val="30"/>
  </w:num>
  <w:num w:numId="43">
    <w:abstractNumId w:val="7"/>
  </w:num>
  <w:num w:numId="44">
    <w:abstractNumId w:val="2"/>
  </w:num>
  <w:num w:numId="45">
    <w:abstractNumId w:val="3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7F"/>
    <w:rsid w:val="00362F2D"/>
    <w:rsid w:val="0043370A"/>
    <w:rsid w:val="0078504A"/>
    <w:rsid w:val="0090617F"/>
    <w:rsid w:val="00C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qFormat/>
    <w:rsid w:val="00CA3CDB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CA3CDB"/>
    <w:rPr>
      <w:rFonts w:ascii="Arial" w:eastAsia="Times New Roman" w:hAnsi="Arial" w:cs="Arial"/>
      <w:lang w:eastAsia="cs-CZ"/>
    </w:rPr>
  </w:style>
  <w:style w:type="numbering" w:customStyle="1" w:styleId="Bezzoznamu1">
    <w:name w:val="Bez zoznamu1"/>
    <w:next w:val="Bezzoznamu"/>
    <w:semiHidden/>
    <w:unhideWhenUsed/>
    <w:rsid w:val="00CA3CDB"/>
  </w:style>
  <w:style w:type="paragraph" w:styleId="Zkladntext">
    <w:name w:val="Body Text"/>
    <w:basedOn w:val="Normlny"/>
    <w:link w:val="ZkladntextChar"/>
    <w:rsid w:val="00CA3CD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A3CDB"/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paragraph" w:styleId="Zoznam">
    <w:name w:val="List"/>
    <w:basedOn w:val="Normlny"/>
    <w:rsid w:val="00CA3C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rsid w:val="00CA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CA3CDB"/>
    <w:rPr>
      <w:b/>
      <w:bCs/>
    </w:rPr>
  </w:style>
  <w:style w:type="paragraph" w:styleId="Zarkazkladnhotextu">
    <w:name w:val="Body Text Indent"/>
    <w:basedOn w:val="Normlny"/>
    <w:link w:val="ZarkazkladnhotextuChar"/>
    <w:rsid w:val="00CA3C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CA3C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2">
    <w:name w:val="List 2"/>
    <w:basedOn w:val="Normlny"/>
    <w:rsid w:val="00CA3CD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2">
    <w:name w:val="List Bullet 2"/>
    <w:basedOn w:val="Normlny"/>
    <w:autoRedefine/>
    <w:rsid w:val="00CA3CD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4">
    <w:name w:val="List 4"/>
    <w:basedOn w:val="Normlny"/>
    <w:rsid w:val="00CA3CD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aniezoznamu">
    <w:name w:val="List Continue"/>
    <w:basedOn w:val="Normlny"/>
    <w:rsid w:val="00CA3C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CA3C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CA3C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CA3CDB"/>
    <w:pPr>
      <w:ind w:left="720"/>
      <w:contextualSpacing/>
    </w:pPr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rsid w:val="00CA3C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CA3CD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CA3CDB"/>
  </w:style>
  <w:style w:type="character" w:styleId="Hypertextovprepojenie">
    <w:name w:val="Hyperlink"/>
    <w:uiPriority w:val="99"/>
    <w:unhideWhenUsed/>
    <w:rsid w:val="00CA3CD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A3C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qFormat/>
    <w:rsid w:val="00CA3CDB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CA3CDB"/>
    <w:rPr>
      <w:rFonts w:ascii="Arial" w:eastAsia="Times New Roman" w:hAnsi="Arial" w:cs="Arial"/>
      <w:lang w:eastAsia="cs-CZ"/>
    </w:rPr>
  </w:style>
  <w:style w:type="numbering" w:customStyle="1" w:styleId="Bezzoznamu1">
    <w:name w:val="Bez zoznamu1"/>
    <w:next w:val="Bezzoznamu"/>
    <w:semiHidden/>
    <w:unhideWhenUsed/>
    <w:rsid w:val="00CA3CDB"/>
  </w:style>
  <w:style w:type="paragraph" w:styleId="Zkladntext">
    <w:name w:val="Body Text"/>
    <w:basedOn w:val="Normlny"/>
    <w:link w:val="ZkladntextChar"/>
    <w:rsid w:val="00CA3CD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A3CDB"/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paragraph" w:styleId="Zoznam">
    <w:name w:val="List"/>
    <w:basedOn w:val="Normlny"/>
    <w:rsid w:val="00CA3C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rsid w:val="00CA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CA3CDB"/>
    <w:rPr>
      <w:b/>
      <w:bCs/>
    </w:rPr>
  </w:style>
  <w:style w:type="paragraph" w:styleId="Zarkazkladnhotextu">
    <w:name w:val="Body Text Indent"/>
    <w:basedOn w:val="Normlny"/>
    <w:link w:val="ZarkazkladnhotextuChar"/>
    <w:rsid w:val="00CA3C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CA3C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2">
    <w:name w:val="List 2"/>
    <w:basedOn w:val="Normlny"/>
    <w:rsid w:val="00CA3CD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2">
    <w:name w:val="List Bullet 2"/>
    <w:basedOn w:val="Normlny"/>
    <w:autoRedefine/>
    <w:rsid w:val="00CA3CD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4">
    <w:name w:val="List 4"/>
    <w:basedOn w:val="Normlny"/>
    <w:rsid w:val="00CA3CD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aniezoznamu">
    <w:name w:val="List Continue"/>
    <w:basedOn w:val="Normlny"/>
    <w:rsid w:val="00CA3C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CA3C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CA3C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CA3CDB"/>
    <w:pPr>
      <w:ind w:left="720"/>
      <w:contextualSpacing/>
    </w:pPr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rsid w:val="00CA3C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CA3CD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CA3CDB"/>
  </w:style>
  <w:style w:type="character" w:styleId="Hypertextovprepojenie">
    <w:name w:val="Hyperlink"/>
    <w:uiPriority w:val="99"/>
    <w:unhideWhenUsed/>
    <w:rsid w:val="00CA3CD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A3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r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4322</Words>
  <Characters>24636</Characters>
  <Application>Microsoft Office Word</Application>
  <DocSecurity>0</DocSecurity>
  <Lines>205</Lines>
  <Paragraphs>57</Paragraphs>
  <ScaleCrop>false</ScaleCrop>
  <Company/>
  <LinksUpToDate>false</LinksUpToDate>
  <CharactersWithSpaces>28901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Anicka</cp:lastModifiedBy>
  <cp:revision>4</cp:revision>
  <dcterms:created xsi:type="dcterms:W3CDTF">2013-05-12T21:44:00Z</dcterms:created>
  <dcterms:modified xsi:type="dcterms:W3CDTF">2013-05-12T22:58:00Z</dcterms:modified>
</cp:coreProperties>
</file>